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B5EE" w14:textId="77777777" w:rsidR="003169F0" w:rsidRPr="00551897" w:rsidRDefault="003169F0" w:rsidP="00551897">
      <w:pPr>
        <w:spacing w:line="480" w:lineRule="auto"/>
        <w:jc w:val="center"/>
        <w:rPr>
          <w:color w:val="000000" w:themeColor="text1"/>
          <w:sz w:val="24"/>
          <w:szCs w:val="24"/>
        </w:rPr>
      </w:pPr>
    </w:p>
    <w:p w14:paraId="6B355D07" w14:textId="77777777" w:rsidR="003169F0" w:rsidRPr="00551897" w:rsidRDefault="003169F0" w:rsidP="00551897">
      <w:pPr>
        <w:spacing w:line="480" w:lineRule="auto"/>
        <w:jc w:val="center"/>
        <w:rPr>
          <w:color w:val="000000" w:themeColor="text1"/>
          <w:sz w:val="24"/>
          <w:szCs w:val="24"/>
        </w:rPr>
      </w:pPr>
    </w:p>
    <w:p w14:paraId="1C739569" w14:textId="77777777" w:rsidR="003169F0" w:rsidRPr="00551897" w:rsidRDefault="003169F0" w:rsidP="00551897">
      <w:pPr>
        <w:spacing w:line="480" w:lineRule="auto"/>
        <w:rPr>
          <w:color w:val="000000" w:themeColor="text1"/>
          <w:sz w:val="24"/>
          <w:szCs w:val="24"/>
        </w:rPr>
      </w:pPr>
    </w:p>
    <w:p w14:paraId="2A4B2C2D" w14:textId="77777777" w:rsidR="00E50145" w:rsidRPr="00551897" w:rsidRDefault="00E50145" w:rsidP="00551897">
      <w:pPr>
        <w:spacing w:line="480" w:lineRule="auto"/>
        <w:rPr>
          <w:color w:val="000000" w:themeColor="text1"/>
          <w:sz w:val="24"/>
          <w:szCs w:val="24"/>
        </w:rPr>
      </w:pPr>
    </w:p>
    <w:p w14:paraId="5D757E76" w14:textId="77777777" w:rsidR="00E50145" w:rsidRPr="00551897" w:rsidRDefault="00E50145" w:rsidP="00551897">
      <w:pPr>
        <w:spacing w:line="480" w:lineRule="auto"/>
        <w:rPr>
          <w:color w:val="000000" w:themeColor="text1"/>
          <w:sz w:val="24"/>
          <w:szCs w:val="24"/>
        </w:rPr>
      </w:pPr>
    </w:p>
    <w:p w14:paraId="1E8189C2" w14:textId="77777777" w:rsidR="00E50145" w:rsidRPr="002102AB" w:rsidRDefault="00E50145" w:rsidP="00551897">
      <w:pPr>
        <w:spacing w:line="480" w:lineRule="auto"/>
        <w:rPr>
          <w:color w:val="000000" w:themeColor="text1"/>
          <w:sz w:val="24"/>
          <w:szCs w:val="24"/>
        </w:rPr>
      </w:pPr>
    </w:p>
    <w:p w14:paraId="7E5BDA1B" w14:textId="1E9141CA" w:rsidR="00A713F5" w:rsidRPr="002102AB" w:rsidRDefault="00387C99" w:rsidP="00551897">
      <w:pPr>
        <w:spacing w:line="480" w:lineRule="auto"/>
        <w:jc w:val="center"/>
        <w:rPr>
          <w:color w:val="000000" w:themeColor="text1"/>
          <w:sz w:val="24"/>
          <w:szCs w:val="24"/>
        </w:rPr>
      </w:pPr>
      <w:r w:rsidRPr="002102AB">
        <w:rPr>
          <w:color w:val="000000" w:themeColor="text1"/>
          <w:sz w:val="24"/>
          <w:szCs w:val="24"/>
        </w:rPr>
        <w:t>Understanding Moose Management and Hunting Pressure in British Columbia</w:t>
      </w:r>
    </w:p>
    <w:p w14:paraId="1C620E62" w14:textId="3C9734E3" w:rsidR="003169F0" w:rsidRPr="002102AB" w:rsidRDefault="003169F0" w:rsidP="00551897">
      <w:pPr>
        <w:pStyle w:val="Heading1"/>
        <w:spacing w:line="480" w:lineRule="auto"/>
        <w:jc w:val="center"/>
        <w:rPr>
          <w:rFonts w:asciiTheme="minorHAnsi" w:hAnsiTheme="minorHAnsi"/>
          <w:b w:val="0"/>
          <w:bCs w:val="0"/>
          <w:color w:val="000000" w:themeColor="text1"/>
          <w:sz w:val="24"/>
          <w:szCs w:val="24"/>
        </w:rPr>
      </w:pPr>
      <w:r w:rsidRPr="002102AB">
        <w:rPr>
          <w:rFonts w:asciiTheme="minorHAnsi" w:hAnsiTheme="minorHAnsi"/>
          <w:b w:val="0"/>
          <w:bCs w:val="0"/>
          <w:color w:val="000000" w:themeColor="text1"/>
          <w:sz w:val="24"/>
          <w:szCs w:val="24"/>
        </w:rPr>
        <w:t>Paula Arango Mercado</w:t>
      </w:r>
    </w:p>
    <w:p w14:paraId="78CE7B2C" w14:textId="77777777" w:rsidR="003169F0" w:rsidRPr="002102AB" w:rsidRDefault="003169F0" w:rsidP="00551897">
      <w:pPr>
        <w:spacing w:line="480" w:lineRule="auto"/>
        <w:jc w:val="center"/>
        <w:rPr>
          <w:color w:val="000000" w:themeColor="text1"/>
          <w:sz w:val="24"/>
          <w:szCs w:val="24"/>
        </w:rPr>
      </w:pPr>
      <w:r w:rsidRPr="002102AB">
        <w:rPr>
          <w:color w:val="000000" w:themeColor="text1"/>
          <w:sz w:val="24"/>
          <w:szCs w:val="24"/>
        </w:rPr>
        <w:t>T00688137</w:t>
      </w:r>
    </w:p>
    <w:p w14:paraId="24584252" w14:textId="0E1637F9" w:rsidR="003169F0" w:rsidRPr="002102AB" w:rsidRDefault="003169F0" w:rsidP="00551897">
      <w:pPr>
        <w:spacing w:line="480" w:lineRule="auto"/>
        <w:jc w:val="center"/>
        <w:rPr>
          <w:color w:val="000000" w:themeColor="text1"/>
          <w:sz w:val="24"/>
          <w:szCs w:val="24"/>
        </w:rPr>
      </w:pPr>
      <w:r w:rsidRPr="002102AB">
        <w:rPr>
          <w:color w:val="000000" w:themeColor="text1"/>
          <w:sz w:val="24"/>
          <w:szCs w:val="24"/>
        </w:rPr>
        <w:t>Directed Studies</w:t>
      </w:r>
    </w:p>
    <w:p w14:paraId="6E786906" w14:textId="1937A5C1" w:rsidR="003169F0" w:rsidRPr="002102AB" w:rsidRDefault="003169F0" w:rsidP="00551897">
      <w:pPr>
        <w:spacing w:line="480" w:lineRule="auto"/>
        <w:jc w:val="center"/>
        <w:rPr>
          <w:color w:val="000000" w:themeColor="text1"/>
          <w:sz w:val="24"/>
          <w:szCs w:val="24"/>
        </w:rPr>
      </w:pPr>
      <w:proofErr w:type="spellStart"/>
      <w:proofErr w:type="gramStart"/>
      <w:r w:rsidRPr="002102AB">
        <w:rPr>
          <w:color w:val="000000" w:themeColor="text1"/>
          <w:sz w:val="24"/>
          <w:szCs w:val="24"/>
        </w:rPr>
        <w:t>Dr.Studd</w:t>
      </w:r>
      <w:proofErr w:type="spellEnd"/>
      <w:proofErr w:type="gramEnd"/>
    </w:p>
    <w:p w14:paraId="236C21E2" w14:textId="77777777" w:rsidR="003169F0" w:rsidRPr="002102AB" w:rsidRDefault="003169F0" w:rsidP="00551897">
      <w:pPr>
        <w:spacing w:line="480" w:lineRule="auto"/>
        <w:jc w:val="center"/>
        <w:rPr>
          <w:color w:val="000000" w:themeColor="text1"/>
          <w:sz w:val="24"/>
          <w:szCs w:val="24"/>
        </w:rPr>
      </w:pPr>
    </w:p>
    <w:p w14:paraId="24CB292F" w14:textId="7F90BB8F" w:rsidR="00A713F5" w:rsidRPr="002102AB" w:rsidRDefault="00387C99" w:rsidP="00551897">
      <w:pPr>
        <w:pStyle w:val="Heading2"/>
        <w:spacing w:line="480" w:lineRule="auto"/>
        <w:rPr>
          <w:rFonts w:asciiTheme="minorHAnsi" w:hAnsiTheme="minorHAnsi"/>
          <w:color w:val="000000" w:themeColor="text1"/>
          <w:sz w:val="24"/>
          <w:szCs w:val="24"/>
        </w:rPr>
      </w:pPr>
      <w:r w:rsidRPr="002102AB">
        <w:rPr>
          <w:rFonts w:asciiTheme="minorHAnsi" w:hAnsiTheme="minorHAnsi"/>
          <w:color w:val="000000" w:themeColor="text1"/>
          <w:sz w:val="24"/>
          <w:szCs w:val="24"/>
        </w:rPr>
        <w:lastRenderedPageBreak/>
        <w:t>1. Introduction</w:t>
      </w:r>
    </w:p>
    <w:p w14:paraId="3BE6345E" w14:textId="1913BBD4" w:rsidR="00662F94" w:rsidRPr="002102AB" w:rsidRDefault="00662F94" w:rsidP="00551897">
      <w:pPr>
        <w:pStyle w:val="Heading3"/>
        <w:spacing w:line="480" w:lineRule="auto"/>
        <w:ind w:firstLine="720"/>
        <w:rPr>
          <w:rFonts w:asciiTheme="minorHAnsi" w:eastAsiaTheme="minorEastAsia" w:hAnsiTheme="minorHAnsi" w:cstheme="minorBidi"/>
          <w:b w:val="0"/>
          <w:bCs w:val="0"/>
          <w:color w:val="000000" w:themeColor="text1"/>
          <w:sz w:val="24"/>
          <w:szCs w:val="24"/>
        </w:rPr>
      </w:pPr>
      <w:r w:rsidRPr="002102AB">
        <w:rPr>
          <w:rFonts w:asciiTheme="minorHAnsi" w:eastAsiaTheme="minorEastAsia" w:hAnsiTheme="minorHAnsi" w:cstheme="minorBidi"/>
          <w:b w:val="0"/>
          <w:bCs w:val="0"/>
          <w:color w:val="000000" w:themeColor="text1"/>
          <w:sz w:val="24"/>
          <w:szCs w:val="24"/>
        </w:rPr>
        <w:t>Moose</w:t>
      </w:r>
      <w:r w:rsidR="00DD6DFC" w:rsidRPr="002102AB">
        <w:rPr>
          <w:rFonts w:asciiTheme="minorHAnsi" w:eastAsiaTheme="minorEastAsia" w:hAnsiTheme="minorHAnsi" w:cstheme="minorBidi"/>
          <w:b w:val="0"/>
          <w:bCs w:val="0"/>
          <w:color w:val="000000" w:themeColor="text1"/>
          <w:sz w:val="24"/>
          <w:szCs w:val="24"/>
        </w:rPr>
        <w:t xml:space="preserve"> are a </w:t>
      </w:r>
      <w:r w:rsidRPr="002102AB">
        <w:rPr>
          <w:rFonts w:asciiTheme="minorHAnsi" w:eastAsiaTheme="minorEastAsia" w:hAnsiTheme="minorHAnsi" w:cstheme="minorBidi"/>
          <w:b w:val="0"/>
          <w:bCs w:val="0"/>
          <w:color w:val="000000" w:themeColor="text1"/>
          <w:sz w:val="24"/>
          <w:szCs w:val="24"/>
        </w:rPr>
        <w:t>significant</w:t>
      </w:r>
      <w:r w:rsidR="00BD50A4" w:rsidRPr="002102AB">
        <w:rPr>
          <w:rFonts w:asciiTheme="minorHAnsi" w:eastAsiaTheme="minorEastAsia" w:hAnsiTheme="minorHAnsi" w:cstheme="minorBidi"/>
          <w:b w:val="0"/>
          <w:bCs w:val="0"/>
          <w:color w:val="000000" w:themeColor="text1"/>
          <w:sz w:val="24"/>
          <w:szCs w:val="24"/>
        </w:rPr>
        <w:t xml:space="preserve"> wildlife species </w:t>
      </w:r>
      <w:r w:rsidR="00A430CD" w:rsidRPr="002102AB">
        <w:rPr>
          <w:rFonts w:asciiTheme="minorHAnsi" w:eastAsiaTheme="minorEastAsia" w:hAnsiTheme="minorHAnsi" w:cstheme="minorBidi"/>
          <w:b w:val="0"/>
          <w:bCs w:val="0"/>
          <w:color w:val="000000" w:themeColor="text1"/>
          <w:sz w:val="24"/>
          <w:szCs w:val="24"/>
        </w:rPr>
        <w:t xml:space="preserve">for </w:t>
      </w:r>
      <w:r w:rsidRPr="002102AB">
        <w:rPr>
          <w:rFonts w:asciiTheme="minorHAnsi" w:eastAsiaTheme="minorEastAsia" w:hAnsiTheme="minorHAnsi" w:cstheme="minorBidi"/>
          <w:b w:val="0"/>
          <w:bCs w:val="0"/>
          <w:color w:val="000000" w:themeColor="text1"/>
          <w:sz w:val="24"/>
          <w:szCs w:val="24"/>
        </w:rPr>
        <w:t xml:space="preserve">British Columbia due </w:t>
      </w:r>
      <w:r w:rsidR="00E03591" w:rsidRPr="002102AB">
        <w:rPr>
          <w:rFonts w:asciiTheme="minorHAnsi" w:eastAsiaTheme="minorEastAsia" w:hAnsiTheme="minorHAnsi" w:cstheme="minorBidi"/>
          <w:b w:val="0"/>
          <w:bCs w:val="0"/>
          <w:color w:val="000000" w:themeColor="text1"/>
          <w:sz w:val="24"/>
          <w:szCs w:val="24"/>
        </w:rPr>
        <w:t xml:space="preserve">to its abundant population in </w:t>
      </w:r>
      <w:r w:rsidR="00F01F28" w:rsidRPr="002102AB">
        <w:rPr>
          <w:rFonts w:asciiTheme="minorHAnsi" w:eastAsiaTheme="minorEastAsia" w:hAnsiTheme="minorHAnsi" w:cstheme="minorBidi"/>
          <w:b w:val="0"/>
          <w:bCs w:val="0"/>
          <w:color w:val="000000" w:themeColor="text1"/>
          <w:sz w:val="24"/>
          <w:szCs w:val="24"/>
        </w:rPr>
        <w:t xml:space="preserve">the </w:t>
      </w:r>
      <w:r w:rsidRPr="002102AB">
        <w:rPr>
          <w:rFonts w:asciiTheme="minorHAnsi" w:eastAsiaTheme="minorEastAsia" w:hAnsiTheme="minorHAnsi" w:cstheme="minorBidi"/>
          <w:b w:val="0"/>
          <w:bCs w:val="0"/>
          <w:color w:val="000000" w:themeColor="text1"/>
          <w:sz w:val="24"/>
          <w:szCs w:val="24"/>
        </w:rPr>
        <w:t xml:space="preserve">province. However, </w:t>
      </w:r>
      <w:r w:rsidRPr="002102AB">
        <w:rPr>
          <w:rFonts w:asciiTheme="minorHAnsi" w:hAnsiTheme="minorHAnsi"/>
          <w:b w:val="0"/>
          <w:bCs w:val="0"/>
          <w:color w:val="000000" w:themeColor="text1"/>
          <w:sz w:val="24"/>
          <w:szCs w:val="24"/>
        </w:rPr>
        <w:t>the decline in moose populations across certain regions of British Columbia, Canada, since the mid-2000s, raises substantial concerns, particularly with a licensed harvest plummeting by over half from 1987 to 2014 (</w:t>
      </w:r>
      <w:proofErr w:type="spellStart"/>
      <w:r w:rsidRPr="002102AB">
        <w:rPr>
          <w:rFonts w:asciiTheme="minorHAnsi" w:hAnsiTheme="minorHAnsi"/>
          <w:b w:val="0"/>
          <w:bCs w:val="0"/>
          <w:color w:val="000000" w:themeColor="text1"/>
          <w:sz w:val="24"/>
          <w:szCs w:val="24"/>
        </w:rPr>
        <w:t>Kuzyk</w:t>
      </w:r>
      <w:proofErr w:type="spellEnd"/>
      <w:r w:rsidRPr="002102AB">
        <w:rPr>
          <w:rFonts w:asciiTheme="minorHAnsi" w:hAnsiTheme="minorHAnsi"/>
          <w:b w:val="0"/>
          <w:bCs w:val="0"/>
          <w:color w:val="000000" w:themeColor="text1"/>
          <w:sz w:val="24"/>
          <w:szCs w:val="24"/>
        </w:rPr>
        <w:t xml:space="preserve"> et al. 2020). Studies revealed a linear decline in the average age of harvested bulls over the years, with a similar trend observed </w:t>
      </w:r>
      <w:r w:rsidR="002142DC" w:rsidRPr="002102AB">
        <w:rPr>
          <w:rFonts w:asciiTheme="minorHAnsi" w:hAnsiTheme="minorHAnsi"/>
          <w:b w:val="0"/>
          <w:bCs w:val="0"/>
          <w:color w:val="000000" w:themeColor="text1"/>
          <w:sz w:val="24"/>
          <w:szCs w:val="24"/>
        </w:rPr>
        <w:t>for cows during</w:t>
      </w:r>
      <w:r w:rsidRPr="002102AB">
        <w:rPr>
          <w:rFonts w:asciiTheme="minorHAnsi" w:hAnsiTheme="minorHAnsi"/>
          <w:b w:val="0"/>
          <w:bCs w:val="0"/>
          <w:color w:val="000000" w:themeColor="text1"/>
          <w:sz w:val="24"/>
          <w:szCs w:val="24"/>
        </w:rPr>
        <w:t xml:space="preserve"> the study period. This underscores the critical need for continuous monitoring of the age structure within moose populations. Remarkably, a study identified hunting as the second most significant factor influencing moose mortality out of the 49 documented cases (</w:t>
      </w:r>
      <w:proofErr w:type="spellStart"/>
      <w:r w:rsidRPr="002102AB">
        <w:rPr>
          <w:rFonts w:asciiTheme="minorHAnsi" w:hAnsiTheme="minorHAnsi"/>
          <w:b w:val="0"/>
          <w:bCs w:val="0"/>
          <w:color w:val="000000" w:themeColor="text1"/>
          <w:sz w:val="24"/>
          <w:szCs w:val="24"/>
        </w:rPr>
        <w:t>Kuzyk</w:t>
      </w:r>
      <w:proofErr w:type="spellEnd"/>
      <w:r w:rsidRPr="002102AB">
        <w:rPr>
          <w:rFonts w:asciiTheme="minorHAnsi" w:hAnsiTheme="minorHAnsi"/>
          <w:b w:val="0"/>
          <w:bCs w:val="0"/>
          <w:color w:val="000000" w:themeColor="text1"/>
          <w:sz w:val="24"/>
          <w:szCs w:val="24"/>
        </w:rPr>
        <w:t xml:space="preserve"> et al. 2016). The most recent</w:t>
      </w:r>
      <w:r w:rsidR="00A63BAC" w:rsidRPr="002102AB">
        <w:rPr>
          <w:rFonts w:asciiTheme="minorHAnsi" w:hAnsiTheme="minorHAnsi"/>
          <w:b w:val="0"/>
          <w:bCs w:val="0"/>
          <w:color w:val="000000" w:themeColor="text1"/>
          <w:sz w:val="24"/>
          <w:szCs w:val="24"/>
        </w:rPr>
        <w:t xml:space="preserve"> ongoing</w:t>
      </w:r>
      <w:r w:rsidRPr="002102AB">
        <w:rPr>
          <w:rFonts w:asciiTheme="minorHAnsi" w:hAnsiTheme="minorHAnsi"/>
          <w:b w:val="0"/>
          <w:bCs w:val="0"/>
          <w:color w:val="000000" w:themeColor="text1"/>
          <w:sz w:val="24"/>
          <w:szCs w:val="24"/>
        </w:rPr>
        <w:t xml:space="preserve"> studies </w:t>
      </w:r>
      <w:r w:rsidR="003169F0" w:rsidRPr="002102AB">
        <w:rPr>
          <w:rFonts w:asciiTheme="minorHAnsi" w:hAnsiTheme="minorHAnsi"/>
          <w:b w:val="0"/>
          <w:bCs w:val="0"/>
          <w:color w:val="000000" w:themeColor="text1"/>
          <w:sz w:val="24"/>
          <w:szCs w:val="24"/>
        </w:rPr>
        <w:t>delve</w:t>
      </w:r>
      <w:r w:rsidRPr="002102AB">
        <w:rPr>
          <w:rFonts w:asciiTheme="minorHAnsi" w:hAnsiTheme="minorHAnsi"/>
          <w:b w:val="0"/>
          <w:bCs w:val="0"/>
          <w:color w:val="000000" w:themeColor="text1"/>
          <w:sz w:val="24"/>
          <w:szCs w:val="24"/>
        </w:rPr>
        <w:t xml:space="preserve"> into various hypotheses to comprehend the factors contributing to moose population declines in British Columbia. Covering aspects related to adult female survival, landscape changes, nutrition, health, thermal stress, and predation</w:t>
      </w:r>
      <w:r w:rsidR="00A63BAC" w:rsidRPr="002102AB">
        <w:rPr>
          <w:rFonts w:asciiTheme="minorHAnsi" w:hAnsiTheme="minorHAnsi"/>
          <w:b w:val="0"/>
          <w:bCs w:val="0"/>
          <w:color w:val="000000" w:themeColor="text1"/>
          <w:sz w:val="24"/>
          <w:szCs w:val="24"/>
        </w:rPr>
        <w:t xml:space="preserve"> </w:t>
      </w:r>
      <w:r w:rsidRPr="002102AB">
        <w:rPr>
          <w:rFonts w:asciiTheme="minorHAnsi" w:hAnsiTheme="minorHAnsi"/>
          <w:b w:val="0"/>
          <w:bCs w:val="0"/>
          <w:color w:val="000000" w:themeColor="text1"/>
          <w:sz w:val="24"/>
          <w:szCs w:val="24"/>
        </w:rPr>
        <w:t>(Anderson et al. 202</w:t>
      </w:r>
      <w:r w:rsidR="003169F0" w:rsidRPr="002102AB">
        <w:rPr>
          <w:rFonts w:asciiTheme="minorHAnsi" w:hAnsiTheme="minorHAnsi"/>
          <w:b w:val="0"/>
          <w:bCs w:val="0"/>
          <w:color w:val="000000" w:themeColor="text1"/>
          <w:sz w:val="24"/>
          <w:szCs w:val="24"/>
        </w:rPr>
        <w:t>3</w:t>
      </w:r>
      <w:r w:rsidRPr="002102AB">
        <w:rPr>
          <w:rFonts w:asciiTheme="minorHAnsi" w:hAnsiTheme="minorHAnsi"/>
          <w:b w:val="0"/>
          <w:bCs w:val="0"/>
          <w:color w:val="000000" w:themeColor="text1"/>
          <w:sz w:val="24"/>
          <w:szCs w:val="24"/>
        </w:rPr>
        <w:t xml:space="preserve">). </w:t>
      </w:r>
    </w:p>
    <w:p w14:paraId="6ECFDD8F" w14:textId="77AB4C9E" w:rsidR="0033062A" w:rsidRPr="002102AB" w:rsidRDefault="00662F94" w:rsidP="00551897">
      <w:pPr>
        <w:pStyle w:val="NormalWeb"/>
        <w:shd w:val="clear" w:color="auto" w:fill="FFFFFF"/>
        <w:spacing w:line="480" w:lineRule="auto"/>
        <w:ind w:firstLine="720"/>
        <w:rPr>
          <w:rFonts w:asciiTheme="minorHAnsi" w:hAnsiTheme="minorHAnsi"/>
          <w:color w:val="000000" w:themeColor="text1"/>
        </w:rPr>
      </w:pPr>
      <w:r w:rsidRPr="002102AB">
        <w:rPr>
          <w:rFonts w:asciiTheme="minorHAnsi" w:hAnsiTheme="minorHAnsi"/>
        </w:rPr>
        <w:t>Despite these comprehensive studies (Anderson et al. 202</w:t>
      </w:r>
      <w:r w:rsidR="003169F0" w:rsidRPr="002102AB">
        <w:rPr>
          <w:rFonts w:asciiTheme="minorHAnsi" w:hAnsiTheme="minorHAnsi"/>
        </w:rPr>
        <w:t>2</w:t>
      </w:r>
      <w:r w:rsidRPr="002102AB">
        <w:rPr>
          <w:rFonts w:asciiTheme="minorHAnsi" w:hAnsiTheme="minorHAnsi"/>
        </w:rPr>
        <w:t xml:space="preserve">), none have specifically targeted moose populations in Upper British Columbia </w:t>
      </w:r>
      <w:r w:rsidR="002142DC" w:rsidRPr="002102AB">
        <w:rPr>
          <w:rFonts w:asciiTheme="minorHAnsi" w:hAnsiTheme="minorHAnsi"/>
        </w:rPr>
        <w:t xml:space="preserve">including in </w:t>
      </w:r>
      <w:r w:rsidRPr="002102AB">
        <w:rPr>
          <w:rFonts w:asciiTheme="minorHAnsi" w:hAnsiTheme="minorHAnsi"/>
        </w:rPr>
        <w:t xml:space="preserve">the </w:t>
      </w:r>
      <w:proofErr w:type="spellStart"/>
      <w:r w:rsidRPr="002102AB">
        <w:rPr>
          <w:rFonts w:asciiTheme="minorHAnsi" w:hAnsiTheme="minorHAnsi"/>
        </w:rPr>
        <w:t>Taku</w:t>
      </w:r>
      <w:proofErr w:type="spellEnd"/>
      <w:r w:rsidRPr="002102AB">
        <w:rPr>
          <w:rFonts w:asciiTheme="minorHAnsi" w:hAnsiTheme="minorHAnsi"/>
        </w:rPr>
        <w:t xml:space="preserve"> River Tlingit </w:t>
      </w:r>
      <w:r w:rsidR="003169F0" w:rsidRPr="002102AB">
        <w:rPr>
          <w:rFonts w:asciiTheme="minorHAnsi" w:hAnsiTheme="minorHAnsi"/>
        </w:rPr>
        <w:t>territory. T</w:t>
      </w:r>
      <w:r w:rsidRPr="002102AB">
        <w:rPr>
          <w:rFonts w:asciiTheme="minorHAnsi" w:hAnsiTheme="minorHAnsi"/>
        </w:rPr>
        <w:t xml:space="preserve">he First Nations has raised concern over a recent decline in the moose populations that isn’t reflected in the provincial counts. They are worried that the size of the wildlife management unit in their region is not giving a fair representation </w:t>
      </w:r>
      <w:r w:rsidR="002142DC" w:rsidRPr="002102AB">
        <w:rPr>
          <w:rFonts w:asciiTheme="minorHAnsi" w:hAnsiTheme="minorHAnsi"/>
        </w:rPr>
        <w:t xml:space="preserve">of what hunting pressure the moose are under, and </w:t>
      </w:r>
      <w:r w:rsidRPr="002102AB">
        <w:rPr>
          <w:rFonts w:asciiTheme="minorHAnsi" w:hAnsiTheme="minorHAnsi"/>
        </w:rPr>
        <w:t xml:space="preserve">that </w:t>
      </w:r>
      <w:r w:rsidRPr="002102AB">
        <w:rPr>
          <w:rFonts w:asciiTheme="minorHAnsi" w:hAnsiTheme="minorHAnsi"/>
        </w:rPr>
        <w:lastRenderedPageBreak/>
        <w:t>hunting pressure may be much larger than what their moose populations can sustain</w:t>
      </w:r>
      <w:r w:rsidR="00503B57" w:rsidRPr="002102AB">
        <w:rPr>
          <w:rFonts w:asciiTheme="minorHAnsi" w:hAnsiTheme="minorHAnsi"/>
        </w:rPr>
        <w:t>.</w:t>
      </w:r>
    </w:p>
    <w:p w14:paraId="0EDBC9EC" w14:textId="4E92BFAB" w:rsidR="00D82203" w:rsidRPr="002102AB" w:rsidRDefault="00D82203" w:rsidP="00551897">
      <w:pPr>
        <w:pStyle w:val="Heading2"/>
        <w:spacing w:line="480" w:lineRule="auto"/>
        <w:rPr>
          <w:rFonts w:asciiTheme="minorHAnsi" w:hAnsiTheme="minorHAnsi"/>
          <w:color w:val="000000" w:themeColor="text1"/>
          <w:sz w:val="24"/>
          <w:szCs w:val="24"/>
        </w:rPr>
      </w:pPr>
      <w:r w:rsidRPr="002102AB">
        <w:rPr>
          <w:rFonts w:asciiTheme="minorHAnsi" w:hAnsiTheme="minorHAnsi"/>
          <w:color w:val="000000" w:themeColor="text1"/>
          <w:sz w:val="24"/>
          <w:szCs w:val="24"/>
        </w:rPr>
        <w:t>1.2 Objectives</w:t>
      </w:r>
    </w:p>
    <w:p w14:paraId="34BA13DA" w14:textId="09562390" w:rsidR="00D32FEB" w:rsidRPr="002102AB" w:rsidRDefault="00E74342" w:rsidP="00551897">
      <w:pPr>
        <w:pStyle w:val="NormalWeb"/>
        <w:shd w:val="clear" w:color="auto" w:fill="FFFFFF"/>
        <w:spacing w:line="480" w:lineRule="auto"/>
        <w:ind w:firstLine="720"/>
        <w:rPr>
          <w:rFonts w:asciiTheme="minorHAnsi" w:hAnsiTheme="minorHAnsi"/>
        </w:rPr>
      </w:pPr>
      <w:r w:rsidRPr="002102AB">
        <w:rPr>
          <w:rFonts w:asciiTheme="minorHAnsi" w:hAnsiTheme="minorHAnsi"/>
        </w:rPr>
        <w:t xml:space="preserve"> </w:t>
      </w:r>
      <w:r w:rsidR="005A5B9F" w:rsidRPr="002102AB">
        <w:rPr>
          <w:rFonts w:asciiTheme="minorHAnsi" w:hAnsiTheme="minorHAnsi"/>
        </w:rPr>
        <w:t>T</w:t>
      </w:r>
      <w:r w:rsidRPr="002102AB">
        <w:rPr>
          <w:rFonts w:asciiTheme="minorHAnsi" w:hAnsiTheme="minorHAnsi"/>
        </w:rPr>
        <w:t>his study wil</w:t>
      </w:r>
      <w:r w:rsidRPr="002102AB">
        <w:rPr>
          <w:rFonts w:asciiTheme="minorHAnsi" w:hAnsiTheme="minorHAnsi"/>
          <w:color w:val="000000" w:themeColor="text1"/>
        </w:rPr>
        <w:t xml:space="preserve">l aim to investigate the potential misrepresentation of hunting pressure on moose populations in British Columbia, particularly in the </w:t>
      </w:r>
      <w:proofErr w:type="spellStart"/>
      <w:r w:rsidRPr="002102AB">
        <w:rPr>
          <w:rFonts w:asciiTheme="minorHAnsi" w:hAnsiTheme="minorHAnsi"/>
          <w:color w:val="000000" w:themeColor="text1"/>
        </w:rPr>
        <w:t>Atlin</w:t>
      </w:r>
      <w:proofErr w:type="spellEnd"/>
      <w:r w:rsidRPr="002102AB">
        <w:rPr>
          <w:rFonts w:asciiTheme="minorHAnsi" w:hAnsiTheme="minorHAnsi"/>
          <w:color w:val="000000" w:themeColor="text1"/>
        </w:rPr>
        <w:t xml:space="preserve"> region. It will explore whether accessibility to the land may be causing an underestimation of hunting pressure and how this is related to factors </w:t>
      </w:r>
      <w:r w:rsidR="00A46AC6" w:rsidRPr="002102AB">
        <w:rPr>
          <w:rFonts w:asciiTheme="minorHAnsi" w:hAnsiTheme="minorHAnsi"/>
          <w:color w:val="000000" w:themeColor="text1"/>
        </w:rPr>
        <w:t>of</w:t>
      </w:r>
      <w:r w:rsidRPr="002102AB">
        <w:rPr>
          <w:rFonts w:asciiTheme="minorHAnsi" w:hAnsiTheme="minorHAnsi"/>
          <w:color w:val="000000" w:themeColor="text1"/>
        </w:rPr>
        <w:t xml:space="preserve"> Wildlife Management Unit (WMU) size and latitude. </w:t>
      </w:r>
      <w:r w:rsidR="00A46AC6" w:rsidRPr="002102AB">
        <w:rPr>
          <w:rFonts w:asciiTheme="minorHAnsi" w:hAnsiTheme="minorHAnsi"/>
        </w:rPr>
        <w:t xml:space="preserve"> </w:t>
      </w:r>
    </w:p>
    <w:p w14:paraId="1A284334" w14:textId="5F1D8FB9" w:rsidR="00FD2706" w:rsidRPr="002102AB" w:rsidRDefault="00A46AC6" w:rsidP="00551897">
      <w:pPr>
        <w:pStyle w:val="NormalWeb"/>
        <w:shd w:val="clear" w:color="auto" w:fill="FFFFFF"/>
        <w:spacing w:line="480" w:lineRule="auto"/>
        <w:ind w:firstLine="720"/>
        <w:rPr>
          <w:rFonts w:asciiTheme="minorHAnsi" w:hAnsiTheme="minorHAnsi"/>
        </w:rPr>
      </w:pPr>
      <w:r w:rsidRPr="002102AB">
        <w:rPr>
          <w:rFonts w:asciiTheme="minorHAnsi" w:hAnsiTheme="minorHAnsi"/>
        </w:rPr>
        <w:t xml:space="preserve">Firstly, </w:t>
      </w:r>
      <w:r w:rsidR="00A640E5" w:rsidRPr="002102AB">
        <w:rPr>
          <w:rFonts w:asciiTheme="minorHAnsi" w:hAnsiTheme="minorHAnsi"/>
        </w:rPr>
        <w:t>it</w:t>
      </w:r>
      <w:r w:rsidR="00D32FEB" w:rsidRPr="002102AB">
        <w:rPr>
          <w:rFonts w:asciiTheme="minorHAnsi" w:hAnsiTheme="minorHAnsi"/>
        </w:rPr>
        <w:t xml:space="preserve"> wil</w:t>
      </w:r>
      <w:r w:rsidRPr="002102AB">
        <w:rPr>
          <w:rFonts w:asciiTheme="minorHAnsi" w:hAnsiTheme="minorHAnsi"/>
        </w:rPr>
        <w:t>l investigative factors</w:t>
      </w:r>
      <w:r w:rsidR="00D82203" w:rsidRPr="002102AB">
        <w:rPr>
          <w:rFonts w:asciiTheme="minorHAnsi" w:hAnsiTheme="minorHAnsi"/>
        </w:rPr>
        <w:t xml:space="preserve"> related to hunting pressure. </w:t>
      </w:r>
      <w:r w:rsidRPr="002102AB">
        <w:rPr>
          <w:rFonts w:asciiTheme="minorHAnsi" w:hAnsiTheme="minorHAnsi"/>
        </w:rPr>
        <w:t>E</w:t>
      </w:r>
      <w:r w:rsidR="00D82203" w:rsidRPr="002102AB">
        <w:rPr>
          <w:rFonts w:asciiTheme="minorHAnsi" w:hAnsiTheme="minorHAnsi"/>
        </w:rPr>
        <w:t>xamin</w:t>
      </w:r>
      <w:r w:rsidRPr="002102AB">
        <w:rPr>
          <w:rFonts w:asciiTheme="minorHAnsi" w:hAnsiTheme="minorHAnsi"/>
        </w:rPr>
        <w:t xml:space="preserve">ing </w:t>
      </w:r>
      <w:r w:rsidR="00D82203" w:rsidRPr="002102AB">
        <w:rPr>
          <w:rFonts w:asciiTheme="minorHAnsi" w:hAnsiTheme="minorHAnsi"/>
        </w:rPr>
        <w:t xml:space="preserve">how the </w:t>
      </w:r>
      <w:r w:rsidR="009B1972" w:rsidRPr="002102AB">
        <w:rPr>
          <w:rFonts w:asciiTheme="minorHAnsi" w:hAnsiTheme="minorHAnsi"/>
        </w:rPr>
        <w:t>latitude</w:t>
      </w:r>
      <w:r w:rsidR="00D82203" w:rsidRPr="002102AB">
        <w:rPr>
          <w:rFonts w:asciiTheme="minorHAnsi" w:hAnsiTheme="minorHAnsi"/>
        </w:rPr>
        <w:t xml:space="preserve"> and distribution of accessible areas within wildlife management units impact hunting pressure </w:t>
      </w:r>
      <w:r w:rsidR="009B6ADC" w:rsidRPr="002102AB">
        <w:rPr>
          <w:rFonts w:asciiTheme="minorHAnsi" w:hAnsiTheme="minorHAnsi"/>
        </w:rPr>
        <w:t>of</w:t>
      </w:r>
      <w:r w:rsidR="00D82203" w:rsidRPr="002102AB">
        <w:rPr>
          <w:rFonts w:asciiTheme="minorHAnsi" w:hAnsiTheme="minorHAnsi"/>
        </w:rPr>
        <w:t xml:space="preserve"> moose. </w:t>
      </w:r>
      <w:r w:rsidR="00475739" w:rsidRPr="002102AB">
        <w:rPr>
          <w:rFonts w:asciiTheme="minorHAnsi" w:hAnsiTheme="minorHAnsi"/>
        </w:rPr>
        <w:t>Secondly</w:t>
      </w:r>
      <w:r w:rsidR="00D82203" w:rsidRPr="002102AB">
        <w:rPr>
          <w:rFonts w:asciiTheme="minorHAnsi" w:hAnsiTheme="minorHAnsi"/>
        </w:rPr>
        <w:t xml:space="preserve">, </w:t>
      </w:r>
      <w:r w:rsidR="00855BEF" w:rsidRPr="002102AB">
        <w:rPr>
          <w:rFonts w:asciiTheme="minorHAnsi" w:hAnsiTheme="minorHAnsi"/>
        </w:rPr>
        <w:t>it will</w:t>
      </w:r>
      <w:r w:rsidR="00475739" w:rsidRPr="002102AB">
        <w:rPr>
          <w:rFonts w:asciiTheme="minorHAnsi" w:hAnsiTheme="minorHAnsi" w:cs="Helvetica Neue"/>
          <w:color w:val="0C0C0C"/>
        </w:rPr>
        <w:t xml:space="preserve"> </w:t>
      </w:r>
      <w:r w:rsidR="00855BEF" w:rsidRPr="002102AB">
        <w:rPr>
          <w:rFonts w:asciiTheme="minorHAnsi" w:hAnsiTheme="minorHAnsi" w:cs="Helvetica Neue"/>
          <w:color w:val="0C0C0C"/>
        </w:rPr>
        <w:t>examine the correlation between kills per total area and kills per accessible area across different regions in British Columbia, to understand how hunting activities are distributed relative to the availability of legally accessible land.</w:t>
      </w:r>
      <w:r w:rsidR="00293C67" w:rsidRPr="002102AB">
        <w:rPr>
          <w:rFonts w:asciiTheme="minorHAnsi" w:hAnsiTheme="minorHAnsi" w:cs="Helvetica Neue"/>
          <w:color w:val="0C0C0C"/>
        </w:rPr>
        <w:t xml:space="preserve"> </w:t>
      </w:r>
      <w:r w:rsidR="008168A2" w:rsidRPr="002102AB">
        <w:rPr>
          <w:rFonts w:asciiTheme="minorHAnsi" w:hAnsiTheme="minorHAnsi" w:cs="Helvetica Neue"/>
          <w:color w:val="0C0C0C"/>
        </w:rPr>
        <w:t xml:space="preserve">Thirdly, it will see </w:t>
      </w:r>
      <w:r w:rsidR="00293C67" w:rsidRPr="002102AB">
        <w:rPr>
          <w:rFonts w:asciiTheme="minorHAnsi" w:hAnsiTheme="minorHAnsi"/>
        </w:rPr>
        <w:t xml:space="preserve">how the difference between kills per accessible area and kills per total area varies across different WMUs. This </w:t>
      </w:r>
      <w:r w:rsidR="00A8399D" w:rsidRPr="002102AB">
        <w:rPr>
          <w:rFonts w:asciiTheme="minorHAnsi" w:hAnsiTheme="minorHAnsi"/>
        </w:rPr>
        <w:t>allows to</w:t>
      </w:r>
      <w:r w:rsidR="00293C67" w:rsidRPr="002102AB">
        <w:rPr>
          <w:rFonts w:asciiTheme="minorHAnsi" w:hAnsiTheme="minorHAnsi"/>
        </w:rPr>
        <w:t xml:space="preserve"> see if the moose harvest rate in the WMU's accessible areas is higher than the moose harvest rate for the entire WMU</w:t>
      </w:r>
      <w:r w:rsidR="00A8399D" w:rsidRPr="002102AB">
        <w:rPr>
          <w:rFonts w:asciiTheme="minorHAnsi" w:hAnsiTheme="minorHAnsi"/>
        </w:rPr>
        <w:t xml:space="preserve">. If the results show that </w:t>
      </w:r>
      <w:r w:rsidR="00293C67" w:rsidRPr="002102AB">
        <w:rPr>
          <w:rFonts w:asciiTheme="minorHAnsi" w:hAnsiTheme="minorHAnsi"/>
        </w:rPr>
        <w:t>its high</w:t>
      </w:r>
      <w:r w:rsidR="00A8399D" w:rsidRPr="002102AB">
        <w:rPr>
          <w:rFonts w:asciiTheme="minorHAnsi" w:hAnsiTheme="minorHAnsi"/>
        </w:rPr>
        <w:t>,</w:t>
      </w:r>
      <w:r w:rsidR="00293C67" w:rsidRPr="002102AB">
        <w:rPr>
          <w:rFonts w:asciiTheme="minorHAnsi" w:hAnsiTheme="minorHAnsi"/>
        </w:rPr>
        <w:t xml:space="preserve"> regulations need to be changed. Finally, to establish if the problem of underestimating hunting pressure is a northern issue, a graph of </w:t>
      </w:r>
      <w:r w:rsidR="005C22C2">
        <w:rPr>
          <w:rFonts w:asciiTheme="minorHAnsi" w:hAnsiTheme="minorHAnsi"/>
        </w:rPr>
        <w:t>l</w:t>
      </w:r>
      <w:r w:rsidR="00293C67" w:rsidRPr="002102AB">
        <w:rPr>
          <w:rFonts w:asciiTheme="minorHAnsi" w:hAnsiTheme="minorHAnsi"/>
        </w:rPr>
        <w:t xml:space="preserve">atitude and the </w:t>
      </w:r>
      <w:r w:rsidR="005C22C2">
        <w:rPr>
          <w:rFonts w:asciiTheme="minorHAnsi" w:hAnsiTheme="minorHAnsi"/>
        </w:rPr>
        <w:t>d</w:t>
      </w:r>
      <w:r w:rsidR="00293C67" w:rsidRPr="002102AB">
        <w:rPr>
          <w:rFonts w:asciiTheme="minorHAnsi" w:hAnsiTheme="minorHAnsi"/>
        </w:rPr>
        <w:t xml:space="preserve">ifference in </w:t>
      </w:r>
      <w:r w:rsidR="00BF4A7A">
        <w:rPr>
          <w:rFonts w:asciiTheme="minorHAnsi" w:hAnsiTheme="minorHAnsi"/>
        </w:rPr>
        <w:t>h</w:t>
      </w:r>
      <w:r w:rsidR="00293C67" w:rsidRPr="002102AB">
        <w:rPr>
          <w:rFonts w:asciiTheme="minorHAnsi" w:hAnsiTheme="minorHAnsi"/>
        </w:rPr>
        <w:t xml:space="preserve">unting </w:t>
      </w:r>
      <w:r w:rsidR="00BF4A7A">
        <w:rPr>
          <w:rFonts w:asciiTheme="minorHAnsi" w:hAnsiTheme="minorHAnsi"/>
        </w:rPr>
        <w:t>k</w:t>
      </w:r>
      <w:r w:rsidR="00293C67" w:rsidRPr="002102AB">
        <w:rPr>
          <w:rFonts w:asciiTheme="minorHAnsi" w:hAnsiTheme="minorHAnsi"/>
        </w:rPr>
        <w:t xml:space="preserve">ills per </w:t>
      </w:r>
      <w:r w:rsidR="00BF4A7A">
        <w:rPr>
          <w:rFonts w:asciiTheme="minorHAnsi" w:hAnsiTheme="minorHAnsi"/>
        </w:rPr>
        <w:t>a</w:t>
      </w:r>
      <w:r w:rsidR="00293C67" w:rsidRPr="002102AB">
        <w:rPr>
          <w:rFonts w:asciiTheme="minorHAnsi" w:hAnsiTheme="minorHAnsi"/>
        </w:rPr>
        <w:t>rea will be created.</w:t>
      </w:r>
      <w:r w:rsidR="00636F8B" w:rsidRPr="002102AB">
        <w:rPr>
          <w:rFonts w:asciiTheme="minorHAnsi" w:hAnsiTheme="minorHAnsi"/>
        </w:rPr>
        <w:t xml:space="preserve"> </w:t>
      </w:r>
      <w:r w:rsidR="00D82203" w:rsidRPr="002102AB">
        <w:rPr>
          <w:rFonts w:asciiTheme="minorHAnsi" w:hAnsiTheme="minorHAnsi"/>
        </w:rPr>
        <w:t xml:space="preserve">Through this analysis, the research intends to provide insights that can inform more targeted and effective moose management approaches in the </w:t>
      </w:r>
      <w:r w:rsidR="002B74CC" w:rsidRPr="002102AB">
        <w:rPr>
          <w:rFonts w:asciiTheme="minorHAnsi" w:hAnsiTheme="minorHAnsi"/>
        </w:rPr>
        <w:t>region.</w:t>
      </w:r>
    </w:p>
    <w:p w14:paraId="0C053D0C" w14:textId="77777777" w:rsidR="00272577" w:rsidRPr="002102AB" w:rsidRDefault="00272577" w:rsidP="00551897">
      <w:pPr>
        <w:pStyle w:val="Heading2"/>
        <w:spacing w:line="480" w:lineRule="auto"/>
        <w:rPr>
          <w:rFonts w:asciiTheme="minorHAnsi" w:hAnsiTheme="minorHAnsi"/>
          <w:color w:val="0D0D0D" w:themeColor="text1" w:themeTint="F2"/>
          <w:sz w:val="24"/>
          <w:szCs w:val="24"/>
        </w:rPr>
      </w:pPr>
      <w:r w:rsidRPr="002102AB">
        <w:rPr>
          <w:rFonts w:asciiTheme="minorHAnsi" w:hAnsiTheme="minorHAnsi"/>
          <w:color w:val="0D0D0D" w:themeColor="text1" w:themeTint="F2"/>
          <w:sz w:val="24"/>
          <w:szCs w:val="24"/>
        </w:rPr>
        <w:lastRenderedPageBreak/>
        <w:t>4. Methods</w:t>
      </w:r>
    </w:p>
    <w:p w14:paraId="3AB0E707" w14:textId="77777777" w:rsidR="00D7678E" w:rsidRDefault="00D7678E" w:rsidP="00D7678E">
      <w:pPr>
        <w:spacing w:line="480" w:lineRule="auto"/>
        <w:ind w:firstLine="720"/>
        <w:rPr>
          <w:color w:val="0D0D0D" w:themeColor="text1" w:themeTint="F2"/>
          <w:sz w:val="24"/>
          <w:szCs w:val="24"/>
        </w:rPr>
      </w:pPr>
    </w:p>
    <w:p w14:paraId="7147733F" w14:textId="1B6988C6" w:rsidR="00B604DE" w:rsidRPr="00D7678E" w:rsidRDefault="00272577" w:rsidP="00D7678E">
      <w:pPr>
        <w:spacing w:line="480" w:lineRule="auto"/>
        <w:ind w:firstLine="720"/>
        <w:rPr>
          <w:color w:val="000000" w:themeColor="text1"/>
          <w:sz w:val="24"/>
          <w:szCs w:val="24"/>
        </w:rPr>
      </w:pPr>
      <w:r w:rsidRPr="00D7678E">
        <w:rPr>
          <w:color w:val="000000" w:themeColor="text1"/>
          <w:sz w:val="24"/>
          <w:szCs w:val="24"/>
        </w:rPr>
        <w:t>This study employed a combination of data analysis and spatial mapping techniques to address its objectives. Firstly,</w:t>
      </w:r>
      <w:r w:rsidR="00B604DE" w:rsidRPr="00D7678E">
        <w:rPr>
          <w:color w:val="000000" w:themeColor="text1"/>
          <w:sz w:val="24"/>
          <w:szCs w:val="24"/>
        </w:rPr>
        <w:t xml:space="preserve"> under</w:t>
      </w:r>
      <w:r w:rsidRPr="00D7678E">
        <w:rPr>
          <w:color w:val="000000" w:themeColor="text1"/>
          <w:sz w:val="24"/>
          <w:szCs w:val="24"/>
        </w:rPr>
        <w:t xml:space="preserve"> the BC government website</w:t>
      </w:r>
      <w:r w:rsidR="00896483" w:rsidRPr="00D7678E">
        <w:rPr>
          <w:color w:val="000000" w:themeColor="text1"/>
          <w:sz w:val="24"/>
          <w:szCs w:val="24"/>
        </w:rPr>
        <w:t>, there is a section for</w:t>
      </w:r>
      <w:r w:rsidR="00B604DE" w:rsidRPr="00D7678E">
        <w:rPr>
          <w:color w:val="000000" w:themeColor="text1"/>
          <w:sz w:val="24"/>
          <w:szCs w:val="24"/>
        </w:rPr>
        <w:t xml:space="preserve"> “Hunting Data”</w:t>
      </w:r>
      <w:r w:rsidR="00896483" w:rsidRPr="00D7678E">
        <w:rPr>
          <w:color w:val="000000" w:themeColor="text1"/>
          <w:sz w:val="24"/>
          <w:szCs w:val="24"/>
        </w:rPr>
        <w:t xml:space="preserve"> that </w:t>
      </w:r>
      <w:r w:rsidRPr="00D7678E">
        <w:rPr>
          <w:color w:val="000000" w:themeColor="text1"/>
          <w:sz w:val="24"/>
          <w:szCs w:val="24"/>
        </w:rPr>
        <w:t xml:space="preserve">was used to compile data on moose </w:t>
      </w:r>
      <w:r w:rsidR="007A4CCE" w:rsidRPr="00D7678E">
        <w:rPr>
          <w:color w:val="000000" w:themeColor="text1"/>
          <w:sz w:val="24"/>
          <w:szCs w:val="24"/>
        </w:rPr>
        <w:t>harvest</w:t>
      </w:r>
      <w:r w:rsidRPr="00D7678E">
        <w:rPr>
          <w:color w:val="000000" w:themeColor="text1"/>
          <w:sz w:val="24"/>
          <w:szCs w:val="24"/>
        </w:rPr>
        <w:t>. This dataset encompassed Harvest data from Big Game Harvest Statistics spanning from 1976 to the present</w:t>
      </w:r>
      <w:r w:rsidR="00896483" w:rsidRPr="00D7678E">
        <w:rPr>
          <w:color w:val="000000" w:themeColor="text1"/>
          <w:sz w:val="24"/>
          <w:szCs w:val="24"/>
        </w:rPr>
        <w:t xml:space="preserve">. </w:t>
      </w:r>
      <w:r w:rsidR="00767FE5" w:rsidRPr="00D7678E">
        <w:rPr>
          <w:color w:val="000000" w:themeColor="text1"/>
          <w:sz w:val="24"/>
          <w:szCs w:val="24"/>
        </w:rPr>
        <w:t xml:space="preserve">It </w:t>
      </w:r>
      <w:r w:rsidR="00624FF2" w:rsidRPr="00D7678E">
        <w:rPr>
          <w:color w:val="000000" w:themeColor="text1"/>
          <w:sz w:val="24"/>
          <w:szCs w:val="24"/>
        </w:rPr>
        <w:t>contains</w:t>
      </w:r>
      <w:r w:rsidR="007F7FAD" w:rsidRPr="00D7678E">
        <w:rPr>
          <w:color w:val="000000" w:themeColor="text1"/>
          <w:sz w:val="24"/>
          <w:szCs w:val="24"/>
        </w:rPr>
        <w:t xml:space="preserve"> </w:t>
      </w:r>
      <w:r w:rsidR="00FD1BEC" w:rsidRPr="00D7678E">
        <w:rPr>
          <w:color w:val="000000" w:themeColor="text1"/>
          <w:sz w:val="24"/>
          <w:szCs w:val="24"/>
        </w:rPr>
        <w:t xml:space="preserve">useful </w:t>
      </w:r>
      <w:r w:rsidR="007F7FAD" w:rsidRPr="00D7678E">
        <w:rPr>
          <w:color w:val="000000" w:themeColor="text1"/>
          <w:sz w:val="24"/>
          <w:szCs w:val="24"/>
        </w:rPr>
        <w:t xml:space="preserve">data </w:t>
      </w:r>
      <w:r w:rsidR="007A4CCE" w:rsidRPr="00D7678E">
        <w:rPr>
          <w:color w:val="000000" w:themeColor="text1"/>
          <w:sz w:val="24"/>
          <w:szCs w:val="24"/>
        </w:rPr>
        <w:t>like wildlife</w:t>
      </w:r>
      <w:r w:rsidR="007F7FAD" w:rsidRPr="00D7678E">
        <w:rPr>
          <w:color w:val="000000" w:themeColor="text1"/>
          <w:sz w:val="24"/>
          <w:szCs w:val="24"/>
        </w:rPr>
        <w:t xml:space="preserve"> management units, </w:t>
      </w:r>
      <w:r w:rsidR="002B74CC" w:rsidRPr="00D7678E">
        <w:rPr>
          <w:color w:val="000000" w:themeColor="text1"/>
          <w:sz w:val="24"/>
          <w:szCs w:val="24"/>
        </w:rPr>
        <w:t>region,</w:t>
      </w:r>
      <w:r w:rsidR="00FD1BEC" w:rsidRPr="00D7678E">
        <w:rPr>
          <w:color w:val="000000" w:themeColor="text1"/>
          <w:sz w:val="24"/>
          <w:szCs w:val="24"/>
        </w:rPr>
        <w:t xml:space="preserve"> and feature area</w:t>
      </w:r>
      <w:r w:rsidR="00A97D88" w:rsidRPr="00D7678E">
        <w:rPr>
          <w:color w:val="000000" w:themeColor="text1"/>
          <w:sz w:val="24"/>
          <w:szCs w:val="24"/>
        </w:rPr>
        <w:t xml:space="preserve">. </w:t>
      </w:r>
    </w:p>
    <w:p w14:paraId="635D9C6E" w14:textId="0355A31B" w:rsidR="00DF1A17" w:rsidRPr="00D7678E" w:rsidRDefault="007A4CCE" w:rsidP="003F2A3F">
      <w:pPr>
        <w:spacing w:line="480" w:lineRule="auto"/>
        <w:ind w:firstLine="720"/>
        <w:rPr>
          <w:color w:val="000000" w:themeColor="text1"/>
          <w:sz w:val="24"/>
          <w:szCs w:val="24"/>
        </w:rPr>
      </w:pPr>
      <w:proofErr w:type="spellStart"/>
      <w:r w:rsidRPr="00D7678E">
        <w:rPr>
          <w:color w:val="000000" w:themeColor="text1"/>
          <w:sz w:val="24"/>
          <w:szCs w:val="24"/>
        </w:rPr>
        <w:t>iMapBC</w:t>
      </w:r>
      <w:proofErr w:type="spellEnd"/>
      <w:r w:rsidRPr="00D7678E">
        <w:rPr>
          <w:color w:val="000000" w:themeColor="text1"/>
          <w:sz w:val="24"/>
          <w:szCs w:val="24"/>
        </w:rPr>
        <w:t xml:space="preserve"> was</w:t>
      </w:r>
      <w:r w:rsidR="006E69B3" w:rsidRPr="00D7678E">
        <w:rPr>
          <w:color w:val="000000" w:themeColor="text1"/>
          <w:sz w:val="24"/>
          <w:szCs w:val="24"/>
        </w:rPr>
        <w:t xml:space="preserve"> used to </w:t>
      </w:r>
      <w:r w:rsidR="009B6A82" w:rsidRPr="00D7678E">
        <w:rPr>
          <w:color w:val="000000" w:themeColor="text1"/>
          <w:sz w:val="24"/>
          <w:szCs w:val="24"/>
        </w:rPr>
        <w:t>add provincial layers and order data for</w:t>
      </w:r>
      <w:r w:rsidR="00272577" w:rsidRPr="00D7678E">
        <w:rPr>
          <w:color w:val="000000" w:themeColor="text1"/>
          <w:sz w:val="24"/>
          <w:szCs w:val="24"/>
        </w:rPr>
        <w:t xml:space="preserve"> Digital Road atlas</w:t>
      </w:r>
      <w:r w:rsidR="00237061" w:rsidRPr="00D7678E">
        <w:rPr>
          <w:color w:val="000000" w:themeColor="text1"/>
          <w:sz w:val="24"/>
          <w:szCs w:val="24"/>
        </w:rPr>
        <w:t xml:space="preserve"> (</w:t>
      </w:r>
      <w:r w:rsidR="00237061" w:rsidRPr="00D7678E">
        <w:rPr>
          <w:color w:val="000000" w:themeColor="text1"/>
          <w:sz w:val="24"/>
          <w:szCs w:val="24"/>
        </w:rPr>
        <w:t>Digital Road atlas</w:t>
      </w:r>
      <w:r w:rsidR="00237061" w:rsidRPr="00D7678E">
        <w:rPr>
          <w:color w:val="000000" w:themeColor="text1"/>
          <w:sz w:val="24"/>
          <w:szCs w:val="24"/>
        </w:rPr>
        <w:t xml:space="preserve"> – lines</w:t>
      </w:r>
      <w:r w:rsidR="002B74CC" w:rsidRPr="00D7678E">
        <w:rPr>
          <w:color w:val="000000" w:themeColor="text1"/>
          <w:sz w:val="24"/>
          <w:szCs w:val="24"/>
        </w:rPr>
        <w:t>), a</w:t>
      </w:r>
      <w:r w:rsidR="00272577" w:rsidRPr="00D7678E">
        <w:rPr>
          <w:color w:val="000000" w:themeColor="text1"/>
          <w:sz w:val="24"/>
          <w:szCs w:val="24"/>
        </w:rPr>
        <w:t xml:space="preserve"> River</w:t>
      </w:r>
      <w:r w:rsidR="005E1D4E" w:rsidRPr="00D7678E">
        <w:rPr>
          <w:color w:val="000000" w:themeColor="text1"/>
          <w:sz w:val="24"/>
          <w:szCs w:val="24"/>
        </w:rPr>
        <w:t xml:space="preserve"> (</w:t>
      </w:r>
      <w:r w:rsidR="005E1D4E" w:rsidRPr="00D7678E">
        <w:rPr>
          <w:rFonts w:cs="Segoe UI"/>
          <w:color w:val="000000" w:themeColor="text1"/>
          <w:sz w:val="24"/>
          <w:szCs w:val="24"/>
          <w:shd w:val="clear" w:color="auto" w:fill="FFFFFF"/>
        </w:rPr>
        <w:t>Freshwater Atlas Rivers)</w:t>
      </w:r>
      <w:r w:rsidR="00272577" w:rsidRPr="00D7678E">
        <w:rPr>
          <w:color w:val="000000" w:themeColor="text1"/>
          <w:sz w:val="24"/>
          <w:szCs w:val="24"/>
        </w:rPr>
        <w:t xml:space="preserve"> and Lake atlas</w:t>
      </w:r>
      <w:r w:rsidR="00666180" w:rsidRPr="00D7678E">
        <w:rPr>
          <w:color w:val="000000" w:themeColor="text1"/>
          <w:sz w:val="24"/>
          <w:szCs w:val="24"/>
        </w:rPr>
        <w:t xml:space="preserve"> (</w:t>
      </w:r>
      <w:r w:rsidR="00666180" w:rsidRPr="00D7678E">
        <w:rPr>
          <w:rFonts w:cs="Segoe UI"/>
          <w:color w:val="000000" w:themeColor="text1"/>
          <w:sz w:val="24"/>
          <w:szCs w:val="24"/>
          <w:shd w:val="clear" w:color="auto" w:fill="FFFFFF"/>
        </w:rPr>
        <w:t xml:space="preserve">Freshwater Atlas </w:t>
      </w:r>
      <w:r w:rsidR="00CF1A7F" w:rsidRPr="00D7678E">
        <w:rPr>
          <w:rFonts w:cs="Segoe UI"/>
          <w:color w:val="000000" w:themeColor="text1"/>
          <w:sz w:val="24"/>
          <w:szCs w:val="24"/>
          <w:shd w:val="clear" w:color="auto" w:fill="FFFFFF"/>
        </w:rPr>
        <w:t>Lakes</w:t>
      </w:r>
      <w:r w:rsidR="00666180" w:rsidRPr="00D7678E">
        <w:rPr>
          <w:rFonts w:cs="Segoe UI"/>
          <w:color w:val="000000" w:themeColor="text1"/>
          <w:sz w:val="24"/>
          <w:szCs w:val="24"/>
          <w:shd w:val="clear" w:color="auto" w:fill="FFFFFF"/>
        </w:rPr>
        <w:t>)</w:t>
      </w:r>
      <w:r w:rsidR="00272577" w:rsidRPr="00D7678E">
        <w:rPr>
          <w:color w:val="000000" w:themeColor="text1"/>
          <w:sz w:val="24"/>
          <w:szCs w:val="24"/>
        </w:rPr>
        <w:t>.</w:t>
      </w:r>
      <w:r w:rsidR="00237061" w:rsidRPr="00D7678E">
        <w:rPr>
          <w:color w:val="000000" w:themeColor="text1"/>
          <w:sz w:val="24"/>
          <w:szCs w:val="24"/>
        </w:rPr>
        <w:t xml:space="preserve"> </w:t>
      </w:r>
      <w:r w:rsidR="003F2A3F" w:rsidRPr="00D7678E">
        <w:rPr>
          <w:color w:val="000000" w:themeColor="text1"/>
          <w:sz w:val="24"/>
          <w:szCs w:val="24"/>
        </w:rPr>
        <w:t xml:space="preserve">Then, in </w:t>
      </w:r>
      <w:r w:rsidR="00272577" w:rsidRPr="00D7678E">
        <w:rPr>
          <w:color w:val="000000" w:themeColor="text1"/>
          <w:sz w:val="24"/>
          <w:szCs w:val="24"/>
        </w:rPr>
        <w:t xml:space="preserve">ArcGIS software was subsequently employed to delineate WMU boundaries and quantify the accessibility of each area within these units. This process involved spatially mapping </w:t>
      </w:r>
      <w:r w:rsidR="00C961D0" w:rsidRPr="00D7678E">
        <w:rPr>
          <w:color w:val="000000" w:themeColor="text1"/>
          <w:sz w:val="24"/>
          <w:szCs w:val="24"/>
        </w:rPr>
        <w:t>WMU</w:t>
      </w:r>
      <w:r w:rsidR="00272577" w:rsidRPr="00D7678E">
        <w:rPr>
          <w:color w:val="000000" w:themeColor="text1"/>
          <w:sz w:val="24"/>
          <w:szCs w:val="24"/>
        </w:rPr>
        <w:t>, water bodies, and road distributions throughout British Columbia, thereby enabling the calculation of accessible areas within each WMU.</w:t>
      </w:r>
    </w:p>
    <w:p w14:paraId="5838C778" w14:textId="75623969" w:rsidR="002A4A7C" w:rsidRPr="00D7678E" w:rsidRDefault="00D84F71" w:rsidP="00D84F71">
      <w:pPr>
        <w:shd w:val="clear" w:color="auto" w:fill="FFFFFF"/>
        <w:spacing w:after="0" w:line="480" w:lineRule="auto"/>
        <w:ind w:firstLine="720"/>
        <w:textAlignment w:val="baseline"/>
        <w:rPr>
          <w:rFonts w:eastAsia="Times New Roman" w:cs="Times New Roman"/>
          <w:color w:val="000000" w:themeColor="text1"/>
          <w:sz w:val="24"/>
          <w:szCs w:val="24"/>
          <w:lang w:val="en-CA"/>
        </w:rPr>
      </w:pPr>
      <w:r w:rsidRPr="00D7678E">
        <w:rPr>
          <w:rFonts w:eastAsia="Times New Roman" w:cs="Times New Roman"/>
          <w:color w:val="000000" w:themeColor="text1"/>
          <w:sz w:val="24"/>
          <w:szCs w:val="24"/>
          <w:lang w:val="en-CA"/>
        </w:rPr>
        <w:t xml:space="preserve">This was accomplished by developing a model that examines the relationship between Kills per Accessible Area and latitude. Initially, the accessible area data (AccessibleArea.csv) was extracted from GIS, with the "Area" column representing this information. Subsequently, the model </w:t>
      </w:r>
      <w:r w:rsidR="007E79B5" w:rsidRPr="00D7678E">
        <w:rPr>
          <w:rFonts w:eastAsia="Times New Roman" w:cs="Times New Roman"/>
          <w:color w:val="000000" w:themeColor="text1"/>
          <w:sz w:val="24"/>
          <w:szCs w:val="24"/>
          <w:lang w:val="en-CA"/>
        </w:rPr>
        <w:t>was added</w:t>
      </w:r>
      <w:r w:rsidRPr="00D7678E">
        <w:rPr>
          <w:rFonts w:eastAsia="Times New Roman" w:cs="Times New Roman"/>
          <w:color w:val="000000" w:themeColor="text1"/>
          <w:sz w:val="24"/>
          <w:szCs w:val="24"/>
          <w:lang w:val="en-CA"/>
        </w:rPr>
        <w:t xml:space="preserve"> data on road networks across British Columbia (RoadDistance.csv) to calculate the total length of roads within each Wildlife Management Unit (WMU). Additionally, information on rivers and lakes (obtained from the Freshwater Atlas Rivers and Freshwater Atlas Lakes </w:t>
      </w:r>
      <w:r w:rsidRPr="00D7678E">
        <w:rPr>
          <w:rFonts w:eastAsia="Times New Roman" w:cs="Times New Roman"/>
          <w:color w:val="000000" w:themeColor="text1"/>
          <w:sz w:val="24"/>
          <w:szCs w:val="24"/>
          <w:lang w:val="en-CA"/>
        </w:rPr>
        <w:lastRenderedPageBreak/>
        <w:t xml:space="preserve">datasets) was incorporated. To assess accessibility, a 5km buffer was applied around these features, ensuring </w:t>
      </w:r>
      <w:r w:rsidR="008333C6" w:rsidRPr="00D7678E">
        <w:rPr>
          <w:rFonts w:eastAsia="Times New Roman" w:cs="Times New Roman"/>
          <w:color w:val="000000" w:themeColor="text1"/>
          <w:sz w:val="24"/>
          <w:szCs w:val="24"/>
          <w:lang w:val="en-CA"/>
        </w:rPr>
        <w:t>that factors that impact hunting were included</w:t>
      </w:r>
      <w:r w:rsidRPr="00D7678E">
        <w:rPr>
          <w:rFonts w:eastAsia="Times New Roman" w:cs="Times New Roman"/>
          <w:color w:val="000000" w:themeColor="text1"/>
          <w:sz w:val="24"/>
          <w:szCs w:val="24"/>
          <w:lang w:val="en-CA"/>
        </w:rPr>
        <w:t>. Following this, the model merged the datasets, enabling the calculation of the</w:t>
      </w:r>
      <w:r w:rsidR="008333C6" w:rsidRPr="00D7678E">
        <w:rPr>
          <w:rFonts w:eastAsia="Times New Roman" w:cs="Times New Roman"/>
          <w:color w:val="000000" w:themeColor="text1"/>
          <w:sz w:val="24"/>
          <w:szCs w:val="24"/>
          <w:lang w:val="en-CA"/>
        </w:rPr>
        <w:t xml:space="preserve"> accessible are</w:t>
      </w:r>
      <w:r w:rsidR="008A7266" w:rsidRPr="00D7678E">
        <w:rPr>
          <w:rFonts w:eastAsia="Times New Roman" w:cs="Times New Roman"/>
          <w:color w:val="000000" w:themeColor="text1"/>
          <w:sz w:val="24"/>
          <w:szCs w:val="24"/>
          <w:lang w:val="en-CA"/>
        </w:rPr>
        <w:t>a</w:t>
      </w:r>
      <w:r w:rsidR="008333C6" w:rsidRPr="00D7678E">
        <w:rPr>
          <w:rFonts w:eastAsia="Times New Roman" w:cs="Times New Roman"/>
          <w:color w:val="000000" w:themeColor="text1"/>
          <w:sz w:val="24"/>
          <w:szCs w:val="24"/>
          <w:lang w:val="en-CA"/>
        </w:rPr>
        <w:t xml:space="preserve"> for hunters</w:t>
      </w:r>
      <w:r w:rsidRPr="00D7678E">
        <w:rPr>
          <w:rFonts w:eastAsia="Times New Roman" w:cs="Times New Roman"/>
          <w:color w:val="000000" w:themeColor="text1"/>
          <w:sz w:val="24"/>
          <w:szCs w:val="24"/>
          <w:lang w:val="en-CA"/>
        </w:rPr>
        <w:t xml:space="preserve"> within 5 km of each variable within every WMU. </w:t>
      </w:r>
    </w:p>
    <w:p w14:paraId="3411959B" w14:textId="77777777" w:rsidR="002A4A7C" w:rsidRPr="00D7678E" w:rsidRDefault="002A4A7C" w:rsidP="00D84F71">
      <w:pPr>
        <w:shd w:val="clear" w:color="auto" w:fill="FFFFFF"/>
        <w:spacing w:after="0" w:line="480" w:lineRule="auto"/>
        <w:ind w:firstLine="720"/>
        <w:textAlignment w:val="baseline"/>
        <w:rPr>
          <w:rFonts w:eastAsia="Times New Roman" w:cs="Times New Roman"/>
          <w:color w:val="000000" w:themeColor="text1"/>
          <w:sz w:val="24"/>
          <w:szCs w:val="24"/>
          <w:lang w:val="en-CA"/>
        </w:rPr>
      </w:pPr>
    </w:p>
    <w:p w14:paraId="0C8973AA" w14:textId="1DF64D1C" w:rsidR="00DF1A17" w:rsidRPr="00D7678E" w:rsidRDefault="008A7266" w:rsidP="00D84F71">
      <w:pPr>
        <w:shd w:val="clear" w:color="auto" w:fill="FFFFFF"/>
        <w:spacing w:after="0" w:line="480" w:lineRule="auto"/>
        <w:ind w:firstLine="720"/>
        <w:textAlignment w:val="baseline"/>
        <w:rPr>
          <w:rFonts w:eastAsia="Times New Roman" w:cs="Times New Roman"/>
          <w:color w:val="000000" w:themeColor="text1"/>
          <w:sz w:val="24"/>
          <w:szCs w:val="24"/>
          <w:lang w:val="en-CA"/>
        </w:rPr>
      </w:pPr>
      <w:r w:rsidRPr="00D7678E">
        <w:rPr>
          <w:rFonts w:eastAsia="Times New Roman" w:cs="Times New Roman"/>
          <w:color w:val="000000" w:themeColor="text1"/>
          <w:sz w:val="24"/>
          <w:szCs w:val="24"/>
          <w:lang w:val="en-CA"/>
        </w:rPr>
        <w:t>The calculation involved a</w:t>
      </w:r>
      <w:r w:rsidR="00D84F71" w:rsidRPr="00D7678E">
        <w:rPr>
          <w:rFonts w:eastAsia="Times New Roman" w:cs="Times New Roman"/>
          <w:color w:val="000000" w:themeColor="text1"/>
          <w:sz w:val="24"/>
          <w:szCs w:val="24"/>
          <w:lang w:val="en-CA"/>
        </w:rPr>
        <w:t xml:space="preserve"> process involv</w:t>
      </w:r>
      <w:r w:rsidRPr="00D7678E">
        <w:rPr>
          <w:rFonts w:eastAsia="Times New Roman" w:cs="Times New Roman"/>
          <w:color w:val="000000" w:themeColor="text1"/>
          <w:sz w:val="24"/>
          <w:szCs w:val="24"/>
          <w:lang w:val="en-CA"/>
        </w:rPr>
        <w:t>ing</w:t>
      </w:r>
      <w:r w:rsidR="00D84F71" w:rsidRPr="00D7678E">
        <w:rPr>
          <w:rFonts w:eastAsia="Times New Roman" w:cs="Times New Roman"/>
          <w:color w:val="000000" w:themeColor="text1"/>
          <w:sz w:val="24"/>
          <w:szCs w:val="24"/>
          <w:lang w:val="en-CA"/>
        </w:rPr>
        <w:t xml:space="preserve"> opening the attribute table of the merged data and utilizing the field calculator function to compute the area. The resulting table </w:t>
      </w:r>
      <w:r w:rsidR="003F7FE3" w:rsidRPr="00D7678E">
        <w:rPr>
          <w:rFonts w:eastAsia="Times New Roman" w:cs="Times New Roman"/>
          <w:color w:val="000000" w:themeColor="text1"/>
          <w:sz w:val="24"/>
          <w:szCs w:val="24"/>
          <w:lang w:val="en-CA"/>
        </w:rPr>
        <w:t>shows the</w:t>
      </w:r>
      <w:r w:rsidR="00D84F71" w:rsidRPr="00D7678E">
        <w:rPr>
          <w:rFonts w:eastAsia="Times New Roman" w:cs="Times New Roman"/>
          <w:color w:val="000000" w:themeColor="text1"/>
          <w:sz w:val="24"/>
          <w:szCs w:val="24"/>
          <w:lang w:val="en-CA"/>
        </w:rPr>
        <w:t xml:space="preserve"> geographic accessibility and its relationship with hunting activity.</w:t>
      </w:r>
    </w:p>
    <w:p w14:paraId="6B719A1A" w14:textId="77777777" w:rsidR="007A4CCE" w:rsidRPr="00D7678E" w:rsidRDefault="007A4CCE" w:rsidP="00D84F71">
      <w:pPr>
        <w:shd w:val="clear" w:color="auto" w:fill="FFFFFF"/>
        <w:spacing w:after="0" w:line="480" w:lineRule="auto"/>
        <w:ind w:firstLine="720"/>
        <w:textAlignment w:val="baseline"/>
        <w:rPr>
          <w:rFonts w:eastAsia="Times New Roman" w:cs="Times New Roman"/>
          <w:color w:val="000000" w:themeColor="text1"/>
          <w:sz w:val="24"/>
          <w:szCs w:val="24"/>
          <w:lang w:val="en-CA"/>
        </w:rPr>
      </w:pPr>
    </w:p>
    <w:p w14:paraId="3BA4F0B6" w14:textId="6BDDF411" w:rsidR="00FD2706" w:rsidRPr="00D7678E" w:rsidRDefault="008F0919" w:rsidP="008F0919">
      <w:pPr>
        <w:spacing w:line="480" w:lineRule="auto"/>
        <w:ind w:firstLine="720"/>
        <w:rPr>
          <w:color w:val="000000" w:themeColor="text1"/>
          <w:sz w:val="24"/>
          <w:szCs w:val="24"/>
        </w:rPr>
      </w:pPr>
      <w:r w:rsidRPr="00D7678E">
        <w:rPr>
          <w:color w:val="000000" w:themeColor="text1"/>
          <w:sz w:val="24"/>
          <w:szCs w:val="24"/>
        </w:rPr>
        <w:t xml:space="preserve">For statistical analyses, R Studio served as the platform for graph creation </w:t>
      </w:r>
      <w:proofErr w:type="gramStart"/>
      <w:r w:rsidRPr="00D7678E">
        <w:rPr>
          <w:color w:val="000000" w:themeColor="text1"/>
          <w:sz w:val="24"/>
          <w:szCs w:val="24"/>
        </w:rPr>
        <w:t xml:space="preserve">using </w:t>
      </w:r>
      <w:r w:rsidRPr="00D7678E">
        <w:rPr>
          <w:color w:val="000000" w:themeColor="text1"/>
          <w:sz w:val="24"/>
          <w:szCs w:val="24"/>
        </w:rPr>
        <w:t xml:space="preserve"> various</w:t>
      </w:r>
      <w:proofErr w:type="gramEnd"/>
      <w:r w:rsidRPr="00D7678E">
        <w:rPr>
          <w:color w:val="000000" w:themeColor="text1"/>
          <w:sz w:val="24"/>
          <w:szCs w:val="24"/>
        </w:rPr>
        <w:t xml:space="preserve"> datasets sourced from </w:t>
      </w:r>
      <w:r w:rsidRPr="00D7678E">
        <w:rPr>
          <w:color w:val="000000" w:themeColor="text1"/>
          <w:sz w:val="24"/>
          <w:szCs w:val="24"/>
        </w:rPr>
        <w:t xml:space="preserve">the BC </w:t>
      </w:r>
      <w:r w:rsidRPr="00D7678E">
        <w:rPr>
          <w:color w:val="000000" w:themeColor="text1"/>
          <w:sz w:val="24"/>
          <w:szCs w:val="24"/>
        </w:rPr>
        <w:t xml:space="preserve">government website. These datasets </w:t>
      </w:r>
      <w:r w:rsidRPr="00D7678E">
        <w:rPr>
          <w:color w:val="000000" w:themeColor="text1"/>
          <w:sz w:val="24"/>
          <w:szCs w:val="24"/>
        </w:rPr>
        <w:t xml:space="preserve">included the </w:t>
      </w:r>
      <w:r w:rsidRPr="00D7678E">
        <w:rPr>
          <w:color w:val="000000" w:themeColor="text1"/>
          <w:sz w:val="24"/>
          <w:szCs w:val="24"/>
        </w:rPr>
        <w:t xml:space="preserve">harvest data (harvest.csv), WMU information (wmu.csv), latitude data (extracted from </w:t>
      </w:r>
      <w:proofErr w:type="spellStart"/>
      <w:r w:rsidR="00472A12" w:rsidRPr="00D7678E">
        <w:rPr>
          <w:color w:val="000000" w:themeColor="text1"/>
          <w:sz w:val="24"/>
          <w:szCs w:val="24"/>
        </w:rPr>
        <w:t>ycoord</w:t>
      </w:r>
      <w:proofErr w:type="spellEnd"/>
      <w:r w:rsidRPr="00D7678E">
        <w:rPr>
          <w:color w:val="000000" w:themeColor="text1"/>
          <w:sz w:val="24"/>
          <w:szCs w:val="24"/>
        </w:rPr>
        <w:t xml:space="preserve"> stored in </w:t>
      </w:r>
      <w:r w:rsidR="00472A12" w:rsidRPr="00D7678E">
        <w:rPr>
          <w:color w:val="000000" w:themeColor="text1"/>
          <w:sz w:val="24"/>
          <w:szCs w:val="24"/>
        </w:rPr>
        <w:t>wmu</w:t>
      </w:r>
      <w:r w:rsidRPr="00D7678E">
        <w:rPr>
          <w:color w:val="000000" w:themeColor="text1"/>
          <w:sz w:val="24"/>
          <w:szCs w:val="24"/>
        </w:rPr>
        <w:t>_centroids.csv), and accessibility data obtained from ArcGIS</w:t>
      </w:r>
      <w:r w:rsidR="00472A12" w:rsidRPr="00D7678E">
        <w:rPr>
          <w:color w:val="000000" w:themeColor="text1"/>
          <w:sz w:val="24"/>
          <w:szCs w:val="24"/>
        </w:rPr>
        <w:t xml:space="preserve"> as mentioned above</w:t>
      </w:r>
      <w:r w:rsidRPr="00D7678E">
        <w:rPr>
          <w:color w:val="000000" w:themeColor="text1"/>
          <w:sz w:val="24"/>
          <w:szCs w:val="24"/>
        </w:rPr>
        <w:t xml:space="preserve">. Subsequently, regression analyses were employed to assess the significance of these relationships. This analytical approach allowed </w:t>
      </w:r>
      <w:r w:rsidR="002B74CC" w:rsidRPr="00D7678E">
        <w:rPr>
          <w:color w:val="000000" w:themeColor="text1"/>
          <w:sz w:val="24"/>
          <w:szCs w:val="24"/>
        </w:rPr>
        <w:t xml:space="preserve">to see the </w:t>
      </w:r>
      <w:r w:rsidRPr="00D7678E">
        <w:rPr>
          <w:color w:val="000000" w:themeColor="text1"/>
          <w:sz w:val="24"/>
          <w:szCs w:val="24"/>
        </w:rPr>
        <w:t xml:space="preserve">hunting pressure </w:t>
      </w:r>
      <w:r w:rsidR="002B74CC" w:rsidRPr="00D7678E">
        <w:rPr>
          <w:color w:val="000000" w:themeColor="text1"/>
          <w:sz w:val="24"/>
          <w:szCs w:val="24"/>
        </w:rPr>
        <w:t>across latitudes</w:t>
      </w:r>
      <w:r w:rsidRPr="00D7678E">
        <w:rPr>
          <w:color w:val="000000" w:themeColor="text1"/>
          <w:sz w:val="24"/>
          <w:szCs w:val="24"/>
        </w:rPr>
        <w:t xml:space="preserve"> and WMU sizes within British Columbia, offering insights into wildlife management within the region.</w:t>
      </w:r>
    </w:p>
    <w:p w14:paraId="0D88AE71" w14:textId="77777777" w:rsidR="00AA3F77" w:rsidRDefault="00AA3F77" w:rsidP="00551897">
      <w:pPr>
        <w:pStyle w:val="Heading2"/>
        <w:spacing w:line="480" w:lineRule="auto"/>
        <w:rPr>
          <w:rFonts w:asciiTheme="minorHAnsi" w:hAnsiTheme="minorHAnsi"/>
          <w:color w:val="000000" w:themeColor="text1"/>
          <w:sz w:val="24"/>
          <w:szCs w:val="24"/>
        </w:rPr>
      </w:pPr>
    </w:p>
    <w:p w14:paraId="3B09C04B" w14:textId="658DD747" w:rsidR="00A713F5" w:rsidRPr="002102AB" w:rsidRDefault="00D82203" w:rsidP="00551897">
      <w:pPr>
        <w:pStyle w:val="Heading2"/>
        <w:spacing w:line="480" w:lineRule="auto"/>
        <w:rPr>
          <w:rFonts w:asciiTheme="minorHAnsi" w:hAnsiTheme="minorHAnsi"/>
          <w:color w:val="000000" w:themeColor="text1"/>
          <w:sz w:val="24"/>
          <w:szCs w:val="24"/>
        </w:rPr>
      </w:pPr>
      <w:r w:rsidRPr="002102AB">
        <w:rPr>
          <w:rFonts w:asciiTheme="minorHAnsi" w:hAnsiTheme="minorHAnsi"/>
          <w:color w:val="000000" w:themeColor="text1"/>
          <w:sz w:val="24"/>
          <w:szCs w:val="24"/>
        </w:rPr>
        <w:t>2. Results</w:t>
      </w:r>
    </w:p>
    <w:p w14:paraId="79708313" w14:textId="62D07E3C" w:rsidR="003E2153" w:rsidRPr="002102AB" w:rsidRDefault="003E2153" w:rsidP="00551897">
      <w:pPr>
        <w:spacing w:line="480" w:lineRule="auto"/>
        <w:ind w:firstLine="720"/>
        <w:rPr>
          <w:sz w:val="24"/>
          <w:szCs w:val="24"/>
        </w:rPr>
      </w:pPr>
      <w:r w:rsidRPr="002102AB">
        <w:rPr>
          <w:sz w:val="24"/>
          <w:szCs w:val="24"/>
        </w:rPr>
        <w:t xml:space="preserve">The analysis conducted on data from the years 2018 to 2021 (Figure1), portrays a discernible pattern suggesting heightened hunting pressure. It is </w:t>
      </w:r>
      <w:r w:rsidRPr="002102AB">
        <w:rPr>
          <w:sz w:val="24"/>
          <w:szCs w:val="24"/>
        </w:rPr>
        <w:lastRenderedPageBreak/>
        <w:t>depicted by total kills per accessible area, with increasing latitude in British Columbia. The regression analysis conducted to explore the relationship between latitude (</w:t>
      </w:r>
      <w:proofErr w:type="spellStart"/>
      <w:r w:rsidRPr="002102AB">
        <w:rPr>
          <w:sz w:val="24"/>
          <w:szCs w:val="24"/>
        </w:rPr>
        <w:t>ycoord</w:t>
      </w:r>
      <w:proofErr w:type="spellEnd"/>
      <w:r w:rsidRPr="002102AB">
        <w:rPr>
          <w:sz w:val="24"/>
          <w:szCs w:val="24"/>
        </w:rPr>
        <w:t xml:space="preserve">) and total kills per accessible area demonstrated a statistically significant association (β = 6.938e-10, t = 4.952, p &lt; 0.001). This finding suggests that as one moves northwards in the province, there is an observable increase in hunting activity relative to the accessible hunting area. </w:t>
      </w:r>
    </w:p>
    <w:p w14:paraId="724919D2" w14:textId="45F8AE9D" w:rsidR="003E2153" w:rsidRPr="002102AB" w:rsidRDefault="003E2153" w:rsidP="00551897">
      <w:pPr>
        <w:spacing w:line="480" w:lineRule="auto"/>
        <w:rPr>
          <w:sz w:val="24"/>
          <w:szCs w:val="24"/>
        </w:rPr>
      </w:pPr>
    </w:p>
    <w:p w14:paraId="0DB71638" w14:textId="47E5624B" w:rsidR="00676234" w:rsidRPr="002102AB" w:rsidRDefault="00EC5B39" w:rsidP="00551897">
      <w:pPr>
        <w:spacing w:line="480" w:lineRule="auto"/>
        <w:rPr>
          <w:sz w:val="24"/>
          <w:szCs w:val="24"/>
        </w:rPr>
      </w:pPr>
      <w:r w:rsidRPr="002102AB">
        <w:rPr>
          <w:noProof/>
          <w:sz w:val="24"/>
          <w:szCs w:val="24"/>
        </w:rPr>
        <w:drawing>
          <wp:inline distT="0" distB="0" distL="0" distR="0" wp14:anchorId="26DB49D6" wp14:editId="39F733C0">
            <wp:extent cx="4114800" cy="4114800"/>
            <wp:effectExtent l="0" t="0" r="0" b="0"/>
            <wp:docPr id="627135603"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35603" name="Picture 3" descr="A screenshot of a graph&#10;&#10;Description automatically generated"/>
                    <pic:cNvPicPr/>
                  </pic:nvPicPr>
                  <pic:blipFill>
                    <a:blip r:embed="rId6"/>
                    <a:stretch>
                      <a:fillRect/>
                    </a:stretch>
                  </pic:blipFill>
                  <pic:spPr>
                    <a:xfrm>
                      <a:off x="0" y="0"/>
                      <a:ext cx="4114800" cy="4114800"/>
                    </a:xfrm>
                    <a:prstGeom prst="rect">
                      <a:avLst/>
                    </a:prstGeom>
                  </pic:spPr>
                </pic:pic>
              </a:graphicData>
            </a:graphic>
          </wp:inline>
        </w:drawing>
      </w:r>
    </w:p>
    <w:p w14:paraId="2A914479" w14:textId="45A4FC4F" w:rsidR="0052767F" w:rsidRPr="002102AB" w:rsidRDefault="0052767F" w:rsidP="00551897">
      <w:pPr>
        <w:spacing w:line="480" w:lineRule="auto"/>
        <w:rPr>
          <w:sz w:val="18"/>
          <w:szCs w:val="18"/>
          <w:lang w:val="en-CA"/>
        </w:rPr>
      </w:pPr>
      <w:r w:rsidRPr="002102AB">
        <w:rPr>
          <w:b/>
          <w:bCs/>
          <w:sz w:val="18"/>
          <w:szCs w:val="18"/>
        </w:rPr>
        <w:t>Figure1.</w:t>
      </w:r>
      <w:r w:rsidRPr="002102AB">
        <w:rPr>
          <w:sz w:val="18"/>
          <w:szCs w:val="18"/>
        </w:rPr>
        <w:t xml:space="preserve"> Scatter plot of the total kills per accessible area plotted against latitude across British Columbia, with emphasis on the </w:t>
      </w:r>
      <w:proofErr w:type="spellStart"/>
      <w:r w:rsidRPr="002102AB">
        <w:rPr>
          <w:sz w:val="18"/>
          <w:szCs w:val="18"/>
        </w:rPr>
        <w:t>Atlin</w:t>
      </w:r>
      <w:proofErr w:type="spellEnd"/>
      <w:r w:rsidRPr="002102AB">
        <w:rPr>
          <w:sz w:val="18"/>
          <w:szCs w:val="18"/>
        </w:rPr>
        <w:t xml:space="preserve"> area near the </w:t>
      </w:r>
      <w:proofErr w:type="spellStart"/>
      <w:r w:rsidRPr="002102AB">
        <w:rPr>
          <w:sz w:val="18"/>
          <w:szCs w:val="18"/>
        </w:rPr>
        <w:t>Taku</w:t>
      </w:r>
      <w:proofErr w:type="spellEnd"/>
      <w:r w:rsidRPr="002102AB">
        <w:rPr>
          <w:sz w:val="18"/>
          <w:szCs w:val="18"/>
        </w:rPr>
        <w:t xml:space="preserve"> River Tlingit territory. The four plots from years 2018 to 2021 depict variations in hunting pressure across different regions in BC.</w:t>
      </w:r>
    </w:p>
    <w:p w14:paraId="65E478C9" w14:textId="75FBF9B3" w:rsidR="006F45FD" w:rsidRPr="002102AB" w:rsidRDefault="002102AB" w:rsidP="00551897">
      <w:pPr>
        <w:spacing w:line="480" w:lineRule="auto"/>
        <w:ind w:firstLine="720"/>
        <w:rPr>
          <w:sz w:val="24"/>
          <w:szCs w:val="24"/>
        </w:rPr>
      </w:pPr>
      <w:r w:rsidRPr="002102AB">
        <w:rPr>
          <w:noProof/>
          <w:sz w:val="24"/>
          <w:szCs w:val="24"/>
        </w:rPr>
        <w:lastRenderedPageBreak/>
        <w:drawing>
          <wp:anchor distT="0" distB="0" distL="114300" distR="114300" simplePos="0" relativeHeight="251660288" behindDoc="1" locked="0" layoutInCell="1" allowOverlap="1" wp14:anchorId="458E4127" wp14:editId="74B4D9C1">
            <wp:simplePos x="0" y="0"/>
            <wp:positionH relativeFrom="column">
              <wp:posOffset>45720</wp:posOffset>
            </wp:positionH>
            <wp:positionV relativeFrom="paragraph">
              <wp:posOffset>2139804</wp:posOffset>
            </wp:positionV>
            <wp:extent cx="4592955" cy="4885055"/>
            <wp:effectExtent l="0" t="0" r="4445" b="4445"/>
            <wp:wrapTight wrapText="bothSides">
              <wp:wrapPolygon edited="0">
                <wp:start x="0" y="0"/>
                <wp:lineTo x="0" y="21563"/>
                <wp:lineTo x="21561" y="21563"/>
                <wp:lineTo x="21561" y="0"/>
                <wp:lineTo x="0" y="0"/>
              </wp:wrapPolygon>
            </wp:wrapTight>
            <wp:docPr id="417029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29028" name="Picture 417029028"/>
                    <pic:cNvPicPr/>
                  </pic:nvPicPr>
                  <pic:blipFill>
                    <a:blip r:embed="rId7"/>
                    <a:stretch>
                      <a:fillRect/>
                    </a:stretch>
                  </pic:blipFill>
                  <pic:spPr>
                    <a:xfrm>
                      <a:off x="0" y="0"/>
                      <a:ext cx="4592955" cy="4885055"/>
                    </a:xfrm>
                    <a:prstGeom prst="rect">
                      <a:avLst/>
                    </a:prstGeom>
                  </pic:spPr>
                </pic:pic>
              </a:graphicData>
            </a:graphic>
            <wp14:sizeRelH relativeFrom="page">
              <wp14:pctWidth>0</wp14:pctWidth>
            </wp14:sizeRelH>
            <wp14:sizeRelV relativeFrom="page">
              <wp14:pctHeight>0</wp14:pctHeight>
            </wp14:sizeRelV>
          </wp:anchor>
        </w:drawing>
      </w:r>
      <w:r w:rsidR="00D82203" w:rsidRPr="002102AB">
        <w:rPr>
          <w:sz w:val="24"/>
          <w:szCs w:val="24"/>
        </w:rPr>
        <w:t xml:space="preserve">Nonetheless, to comprehensively </w:t>
      </w:r>
      <w:r w:rsidR="00130E34" w:rsidRPr="002102AB">
        <w:rPr>
          <w:sz w:val="24"/>
          <w:szCs w:val="24"/>
        </w:rPr>
        <w:t xml:space="preserve">understand if there is a </w:t>
      </w:r>
      <w:r w:rsidR="00C82639" w:rsidRPr="002102AB">
        <w:rPr>
          <w:sz w:val="24"/>
          <w:szCs w:val="24"/>
        </w:rPr>
        <w:t>noticeable</w:t>
      </w:r>
      <w:r w:rsidR="00130E34" w:rsidRPr="002102AB">
        <w:rPr>
          <w:sz w:val="24"/>
          <w:szCs w:val="24"/>
        </w:rPr>
        <w:t xml:space="preserve"> issue</w:t>
      </w:r>
      <w:r w:rsidR="00C82639" w:rsidRPr="002102AB">
        <w:rPr>
          <w:sz w:val="24"/>
          <w:szCs w:val="24"/>
        </w:rPr>
        <w:t xml:space="preserve">, </w:t>
      </w:r>
      <w:r w:rsidR="00BF56E0" w:rsidRPr="002102AB">
        <w:rPr>
          <w:sz w:val="24"/>
          <w:szCs w:val="24"/>
        </w:rPr>
        <w:t>Figure 2</w:t>
      </w:r>
      <w:r w:rsidR="006F45FD" w:rsidRPr="002102AB">
        <w:rPr>
          <w:sz w:val="24"/>
          <w:szCs w:val="24"/>
        </w:rPr>
        <w:t xml:space="preserve"> </w:t>
      </w:r>
      <w:r w:rsidR="00186FA5" w:rsidRPr="002102AB">
        <w:rPr>
          <w:sz w:val="24"/>
          <w:szCs w:val="24"/>
        </w:rPr>
        <w:t>helps to confirm that there is a strong positive correlation between kills per total area and kills per accessible area. The G</w:t>
      </w:r>
      <w:r w:rsidR="006F45FD" w:rsidRPr="002102AB">
        <w:rPr>
          <w:sz w:val="24"/>
          <w:szCs w:val="24"/>
        </w:rPr>
        <w:t>raph shows a clear upward trend, with points clustering around a line that slopes upwards</w:t>
      </w:r>
      <w:r w:rsidR="003E2153" w:rsidRPr="002102AB">
        <w:rPr>
          <w:sz w:val="24"/>
          <w:szCs w:val="24"/>
        </w:rPr>
        <w:t>, m</w:t>
      </w:r>
      <w:r w:rsidR="006F45FD" w:rsidRPr="002102AB">
        <w:rPr>
          <w:sz w:val="24"/>
          <w:szCs w:val="24"/>
        </w:rPr>
        <w:t xml:space="preserve">eaning that regions with higher hunting intensity in terms of total area also tend to have higher hunting intensity in the accessible areas. </w:t>
      </w:r>
    </w:p>
    <w:p w14:paraId="5770A7CF" w14:textId="06CCD3A5" w:rsidR="00FD2706" w:rsidRPr="002102AB" w:rsidRDefault="00FD2706" w:rsidP="00551897">
      <w:pPr>
        <w:spacing w:line="480" w:lineRule="auto"/>
        <w:rPr>
          <w:b/>
          <w:bCs/>
          <w:sz w:val="24"/>
          <w:szCs w:val="24"/>
        </w:rPr>
      </w:pPr>
    </w:p>
    <w:p w14:paraId="6ACA9CCD" w14:textId="697A7E58" w:rsidR="00FD2706" w:rsidRPr="002102AB" w:rsidRDefault="00FD2706" w:rsidP="00551897">
      <w:pPr>
        <w:spacing w:line="480" w:lineRule="auto"/>
        <w:rPr>
          <w:b/>
          <w:bCs/>
          <w:sz w:val="24"/>
          <w:szCs w:val="24"/>
        </w:rPr>
      </w:pPr>
    </w:p>
    <w:p w14:paraId="417FACFE" w14:textId="5C5B6E46" w:rsidR="00856D7B" w:rsidRPr="002102AB" w:rsidRDefault="00856D7B" w:rsidP="00551897">
      <w:pPr>
        <w:spacing w:line="480" w:lineRule="auto"/>
        <w:rPr>
          <w:b/>
          <w:bCs/>
          <w:sz w:val="24"/>
          <w:szCs w:val="24"/>
        </w:rPr>
      </w:pPr>
    </w:p>
    <w:p w14:paraId="0DE25F95" w14:textId="3335D86E" w:rsidR="00856D7B" w:rsidRPr="002102AB" w:rsidRDefault="00856D7B" w:rsidP="00551897">
      <w:pPr>
        <w:spacing w:line="480" w:lineRule="auto"/>
        <w:rPr>
          <w:b/>
          <w:bCs/>
          <w:sz w:val="24"/>
          <w:szCs w:val="24"/>
        </w:rPr>
      </w:pPr>
    </w:p>
    <w:p w14:paraId="126B069D" w14:textId="5F7FB240" w:rsidR="00856D7B" w:rsidRPr="002102AB" w:rsidRDefault="00856D7B" w:rsidP="00551897">
      <w:pPr>
        <w:spacing w:line="480" w:lineRule="auto"/>
        <w:rPr>
          <w:b/>
          <w:bCs/>
          <w:sz w:val="24"/>
          <w:szCs w:val="24"/>
        </w:rPr>
      </w:pPr>
    </w:p>
    <w:p w14:paraId="4A94E42F" w14:textId="253FE4E1" w:rsidR="00856D7B" w:rsidRPr="002102AB" w:rsidRDefault="00856D7B" w:rsidP="00551897">
      <w:pPr>
        <w:spacing w:line="480" w:lineRule="auto"/>
        <w:rPr>
          <w:b/>
          <w:bCs/>
          <w:sz w:val="24"/>
          <w:szCs w:val="24"/>
        </w:rPr>
      </w:pPr>
    </w:p>
    <w:p w14:paraId="7ECA002A" w14:textId="6D35F5BA" w:rsidR="00856D7B" w:rsidRPr="002102AB" w:rsidRDefault="00856D7B" w:rsidP="00551897">
      <w:pPr>
        <w:spacing w:line="480" w:lineRule="auto"/>
        <w:rPr>
          <w:b/>
          <w:bCs/>
          <w:sz w:val="24"/>
          <w:szCs w:val="24"/>
        </w:rPr>
      </w:pPr>
    </w:p>
    <w:p w14:paraId="7CABE1E2" w14:textId="161249B5" w:rsidR="00856D7B" w:rsidRPr="002102AB" w:rsidRDefault="00856D7B" w:rsidP="00551897">
      <w:pPr>
        <w:spacing w:line="480" w:lineRule="auto"/>
        <w:rPr>
          <w:b/>
          <w:bCs/>
          <w:sz w:val="24"/>
          <w:szCs w:val="24"/>
        </w:rPr>
      </w:pPr>
    </w:p>
    <w:p w14:paraId="18296564" w14:textId="31BFF6AA" w:rsidR="00856D7B" w:rsidRPr="002102AB" w:rsidRDefault="00856D7B" w:rsidP="00551897">
      <w:pPr>
        <w:spacing w:line="480" w:lineRule="auto"/>
        <w:rPr>
          <w:b/>
          <w:bCs/>
          <w:sz w:val="24"/>
          <w:szCs w:val="24"/>
        </w:rPr>
      </w:pPr>
    </w:p>
    <w:p w14:paraId="23A5C2B3" w14:textId="77777777" w:rsidR="00CB55CD" w:rsidRPr="002102AB" w:rsidRDefault="00CB55CD" w:rsidP="00551897">
      <w:pPr>
        <w:spacing w:line="480" w:lineRule="auto"/>
        <w:rPr>
          <w:b/>
          <w:bCs/>
          <w:sz w:val="24"/>
          <w:szCs w:val="24"/>
        </w:rPr>
      </w:pPr>
    </w:p>
    <w:p w14:paraId="6A53A2F1" w14:textId="77777777" w:rsidR="00B537DE" w:rsidRPr="002102AB" w:rsidRDefault="00B537DE" w:rsidP="00551897">
      <w:pPr>
        <w:spacing w:line="480" w:lineRule="auto"/>
        <w:rPr>
          <w:b/>
          <w:bCs/>
          <w:sz w:val="18"/>
          <w:szCs w:val="18"/>
        </w:rPr>
      </w:pPr>
      <w:r w:rsidRPr="002102AB">
        <w:rPr>
          <w:b/>
          <w:bCs/>
          <w:sz w:val="18"/>
          <w:szCs w:val="18"/>
        </w:rPr>
        <w:t>Fi</w:t>
      </w:r>
      <w:r w:rsidR="00EA1452" w:rsidRPr="002102AB">
        <w:rPr>
          <w:b/>
          <w:bCs/>
          <w:sz w:val="18"/>
          <w:szCs w:val="18"/>
        </w:rPr>
        <w:t xml:space="preserve">gure </w:t>
      </w:r>
      <w:r w:rsidR="00960451" w:rsidRPr="002102AB">
        <w:rPr>
          <w:b/>
          <w:bCs/>
          <w:sz w:val="18"/>
          <w:szCs w:val="18"/>
        </w:rPr>
        <w:t>2</w:t>
      </w:r>
      <w:r w:rsidR="00EA1452" w:rsidRPr="002102AB">
        <w:rPr>
          <w:b/>
          <w:bCs/>
          <w:sz w:val="18"/>
          <w:szCs w:val="18"/>
        </w:rPr>
        <w:t xml:space="preserve">: </w:t>
      </w:r>
      <w:r w:rsidR="00EA1452" w:rsidRPr="002102AB">
        <w:rPr>
          <w:sz w:val="18"/>
          <w:szCs w:val="18"/>
        </w:rPr>
        <w:t>Correlation between Kills per Total Area and Kills per Accessible Area</w:t>
      </w:r>
      <w:r w:rsidR="00E52BC6" w:rsidRPr="002102AB">
        <w:rPr>
          <w:sz w:val="18"/>
          <w:szCs w:val="18"/>
        </w:rPr>
        <w:t>.</w:t>
      </w:r>
      <w:r w:rsidR="00EA1452" w:rsidRPr="002102AB">
        <w:rPr>
          <w:sz w:val="18"/>
          <w:szCs w:val="18"/>
        </w:rPr>
        <w:t xml:space="preserve">  </w:t>
      </w:r>
      <w:r w:rsidR="00E52BC6" w:rsidRPr="002102AB">
        <w:rPr>
          <w:sz w:val="18"/>
          <w:szCs w:val="18"/>
        </w:rPr>
        <w:t>I</w:t>
      </w:r>
      <w:r w:rsidR="00EA1452" w:rsidRPr="002102AB">
        <w:rPr>
          <w:sz w:val="18"/>
          <w:szCs w:val="18"/>
        </w:rPr>
        <w:t>llustrates the correlation between kills per total area (square meter) and kills per accessible area (square meter) for different regions in British Columbia. Each p</w:t>
      </w:r>
      <w:r w:rsidR="009138D7" w:rsidRPr="002102AB">
        <w:rPr>
          <w:sz w:val="18"/>
          <w:szCs w:val="18"/>
        </w:rPr>
        <w:t>lo</w:t>
      </w:r>
      <w:r w:rsidR="00EA1452" w:rsidRPr="002102AB">
        <w:rPr>
          <w:sz w:val="18"/>
          <w:szCs w:val="18"/>
        </w:rPr>
        <w:t xml:space="preserve">t represents data from a specific hunting year, with the color distinguishing between the </w:t>
      </w:r>
      <w:proofErr w:type="spellStart"/>
      <w:r w:rsidR="00EA1452" w:rsidRPr="002102AB">
        <w:rPr>
          <w:sz w:val="18"/>
          <w:szCs w:val="18"/>
        </w:rPr>
        <w:t>Atlin</w:t>
      </w:r>
      <w:proofErr w:type="spellEnd"/>
      <w:r w:rsidR="00EA1452" w:rsidRPr="002102AB">
        <w:rPr>
          <w:sz w:val="18"/>
          <w:szCs w:val="18"/>
        </w:rPr>
        <w:t xml:space="preserve"> region and other regions in BC.</w:t>
      </w:r>
    </w:p>
    <w:p w14:paraId="5E0D1CB6" w14:textId="15AB5E76" w:rsidR="00044BCE" w:rsidRPr="002102AB" w:rsidRDefault="00CB55CD" w:rsidP="0018211F">
      <w:pPr>
        <w:spacing w:line="480" w:lineRule="auto"/>
        <w:ind w:firstLine="720"/>
        <w:rPr>
          <w:b/>
          <w:bCs/>
          <w:sz w:val="18"/>
          <w:szCs w:val="18"/>
        </w:rPr>
      </w:pPr>
      <w:r w:rsidRPr="002102AB">
        <w:rPr>
          <w:noProof/>
          <w:sz w:val="24"/>
          <w:szCs w:val="24"/>
        </w:rPr>
        <w:lastRenderedPageBreak/>
        <w:drawing>
          <wp:anchor distT="0" distB="0" distL="114300" distR="114300" simplePos="0" relativeHeight="251661312" behindDoc="0" locked="0" layoutInCell="1" allowOverlap="1" wp14:anchorId="1BC798AC" wp14:editId="2B21A79B">
            <wp:simplePos x="0" y="0"/>
            <wp:positionH relativeFrom="column">
              <wp:posOffset>607241</wp:posOffset>
            </wp:positionH>
            <wp:positionV relativeFrom="paragraph">
              <wp:posOffset>2194560</wp:posOffset>
            </wp:positionV>
            <wp:extent cx="4049395" cy="4049395"/>
            <wp:effectExtent l="0" t="0" r="1905" b="1905"/>
            <wp:wrapSquare wrapText="bothSides"/>
            <wp:docPr id="77197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7864" name="Picture 77197864"/>
                    <pic:cNvPicPr/>
                  </pic:nvPicPr>
                  <pic:blipFill>
                    <a:blip r:embed="rId8"/>
                    <a:stretch>
                      <a:fillRect/>
                    </a:stretch>
                  </pic:blipFill>
                  <pic:spPr>
                    <a:xfrm>
                      <a:off x="0" y="0"/>
                      <a:ext cx="4049395" cy="4049395"/>
                    </a:xfrm>
                    <a:prstGeom prst="rect">
                      <a:avLst/>
                    </a:prstGeom>
                  </pic:spPr>
                </pic:pic>
              </a:graphicData>
            </a:graphic>
            <wp14:sizeRelH relativeFrom="page">
              <wp14:pctWidth>0</wp14:pctWidth>
            </wp14:sizeRelH>
            <wp14:sizeRelV relativeFrom="page">
              <wp14:pctHeight>0</wp14:pctHeight>
            </wp14:sizeRelV>
          </wp:anchor>
        </w:drawing>
      </w:r>
      <w:r w:rsidR="007A5CF4" w:rsidRPr="002102AB">
        <w:rPr>
          <w:sz w:val="24"/>
          <w:szCs w:val="24"/>
        </w:rPr>
        <w:t xml:space="preserve">Lastly, </w:t>
      </w:r>
      <w:r w:rsidR="003D03BA" w:rsidRPr="002102AB">
        <w:rPr>
          <w:sz w:val="24"/>
          <w:szCs w:val="24"/>
        </w:rPr>
        <w:t xml:space="preserve">to </w:t>
      </w:r>
      <w:r w:rsidR="007A5CF4" w:rsidRPr="002102AB">
        <w:rPr>
          <w:sz w:val="24"/>
          <w:szCs w:val="24"/>
        </w:rPr>
        <w:t xml:space="preserve">help emphasize </w:t>
      </w:r>
      <w:r w:rsidR="00796BDE" w:rsidRPr="002102AB">
        <w:rPr>
          <w:sz w:val="24"/>
          <w:szCs w:val="24"/>
        </w:rPr>
        <w:t>how moose management is being misrepresented</w:t>
      </w:r>
      <w:r w:rsidR="007A5CF4" w:rsidRPr="002102AB">
        <w:rPr>
          <w:sz w:val="24"/>
          <w:szCs w:val="24"/>
        </w:rPr>
        <w:t xml:space="preserve"> </w:t>
      </w:r>
      <w:r w:rsidR="00D30261" w:rsidRPr="002102AB">
        <w:rPr>
          <w:sz w:val="24"/>
          <w:szCs w:val="24"/>
        </w:rPr>
        <w:t>Figure 3 illustrate</w:t>
      </w:r>
      <w:r w:rsidR="007A5CF4" w:rsidRPr="002102AB">
        <w:rPr>
          <w:sz w:val="24"/>
          <w:szCs w:val="24"/>
        </w:rPr>
        <w:t>s</w:t>
      </w:r>
      <w:r w:rsidR="00D30261" w:rsidRPr="002102AB">
        <w:rPr>
          <w:sz w:val="24"/>
          <w:szCs w:val="24"/>
        </w:rPr>
        <w:t xml:space="preserve"> the difference between kills per accessible area and kills per total area varies across different WMUs. </w:t>
      </w:r>
      <w:r w:rsidR="006348F0" w:rsidRPr="002102AB">
        <w:rPr>
          <w:sz w:val="24"/>
          <w:szCs w:val="24"/>
        </w:rPr>
        <w:t>Showing</w:t>
      </w:r>
      <w:r w:rsidR="00BB707D" w:rsidRPr="002102AB">
        <w:rPr>
          <w:sz w:val="24"/>
          <w:szCs w:val="24"/>
        </w:rPr>
        <w:t xml:space="preserve"> clearly that the </w:t>
      </w:r>
      <w:proofErr w:type="spellStart"/>
      <w:r w:rsidR="00BB707D" w:rsidRPr="002102AB">
        <w:rPr>
          <w:sz w:val="24"/>
          <w:szCs w:val="24"/>
        </w:rPr>
        <w:t>Atlin</w:t>
      </w:r>
      <w:proofErr w:type="spellEnd"/>
      <w:r w:rsidR="00BB707D" w:rsidRPr="002102AB">
        <w:rPr>
          <w:sz w:val="24"/>
          <w:szCs w:val="24"/>
        </w:rPr>
        <w:t xml:space="preserve"> region shows that</w:t>
      </w:r>
      <w:r w:rsidR="006348F0" w:rsidRPr="002102AB">
        <w:rPr>
          <w:sz w:val="24"/>
          <w:szCs w:val="24"/>
        </w:rPr>
        <w:t xml:space="preserve"> </w:t>
      </w:r>
      <w:r w:rsidR="00D30261" w:rsidRPr="002102AB">
        <w:rPr>
          <w:sz w:val="24"/>
          <w:szCs w:val="24"/>
        </w:rPr>
        <w:t>moose harvest rate in the WMU's accessible areas</w:t>
      </w:r>
      <w:r w:rsidR="00E23DA1" w:rsidRPr="002102AB">
        <w:rPr>
          <w:sz w:val="24"/>
          <w:szCs w:val="24"/>
        </w:rPr>
        <w:t xml:space="preserve"> has a way</w:t>
      </w:r>
      <w:r w:rsidR="00D30261" w:rsidRPr="002102AB">
        <w:rPr>
          <w:sz w:val="24"/>
          <w:szCs w:val="24"/>
        </w:rPr>
        <w:t xml:space="preserve"> higher </w:t>
      </w:r>
      <w:r w:rsidR="00E23DA1" w:rsidRPr="002102AB">
        <w:rPr>
          <w:sz w:val="24"/>
          <w:szCs w:val="24"/>
        </w:rPr>
        <w:t xml:space="preserve">peak </w:t>
      </w:r>
      <w:r w:rsidR="00D30261" w:rsidRPr="002102AB">
        <w:rPr>
          <w:sz w:val="24"/>
          <w:szCs w:val="24"/>
        </w:rPr>
        <w:t xml:space="preserve">than the moose harvest rate for </w:t>
      </w:r>
      <w:r w:rsidR="00E23DA1" w:rsidRPr="002102AB">
        <w:rPr>
          <w:sz w:val="24"/>
          <w:szCs w:val="24"/>
        </w:rPr>
        <w:t xml:space="preserve">other parts of </w:t>
      </w:r>
      <w:r w:rsidR="001A7610" w:rsidRPr="002102AB">
        <w:rPr>
          <w:sz w:val="24"/>
          <w:szCs w:val="24"/>
        </w:rPr>
        <w:t>the region.</w:t>
      </w:r>
      <w:r w:rsidR="00695151" w:rsidRPr="002102AB">
        <w:rPr>
          <w:sz w:val="24"/>
          <w:szCs w:val="24"/>
        </w:rPr>
        <w:t xml:space="preserve"> </w:t>
      </w:r>
      <w:r w:rsidR="00044BCE" w:rsidRPr="002102AB">
        <w:rPr>
          <w:rFonts w:eastAsia="Times New Roman" w:cs="Times New Roman"/>
          <w:sz w:val="24"/>
          <w:szCs w:val="24"/>
          <w:lang w:val="en-CA"/>
        </w:rPr>
        <w:t>Figure 4 is a high-increasing quadratic model that emphasizes that hunting pressure as a northern concern.</w:t>
      </w:r>
    </w:p>
    <w:p w14:paraId="2851C11A" w14:textId="0701DDC3" w:rsidR="00D30261" w:rsidRPr="002102AB" w:rsidRDefault="00D30261" w:rsidP="00551897">
      <w:pPr>
        <w:spacing w:line="480" w:lineRule="auto"/>
        <w:rPr>
          <w:sz w:val="24"/>
          <w:szCs w:val="24"/>
        </w:rPr>
      </w:pPr>
    </w:p>
    <w:p w14:paraId="6D0DD7E6" w14:textId="43CC89C1" w:rsidR="00EA1452" w:rsidRPr="002102AB" w:rsidRDefault="00EA1452" w:rsidP="00551897">
      <w:pPr>
        <w:spacing w:line="480" w:lineRule="auto"/>
        <w:rPr>
          <w:sz w:val="24"/>
          <w:szCs w:val="24"/>
        </w:rPr>
      </w:pPr>
    </w:p>
    <w:p w14:paraId="496DCDE9" w14:textId="77777777" w:rsidR="00CB55CD" w:rsidRPr="002102AB" w:rsidRDefault="00CB55CD" w:rsidP="00551897">
      <w:pPr>
        <w:spacing w:line="480" w:lineRule="auto"/>
        <w:rPr>
          <w:b/>
          <w:bCs/>
          <w:sz w:val="24"/>
          <w:szCs w:val="24"/>
        </w:rPr>
      </w:pPr>
    </w:p>
    <w:p w14:paraId="3D1ACFFA" w14:textId="77777777" w:rsidR="00CB55CD" w:rsidRPr="002102AB" w:rsidRDefault="00CB55CD" w:rsidP="00551897">
      <w:pPr>
        <w:spacing w:line="480" w:lineRule="auto"/>
        <w:rPr>
          <w:b/>
          <w:bCs/>
          <w:sz w:val="24"/>
          <w:szCs w:val="24"/>
        </w:rPr>
      </w:pPr>
    </w:p>
    <w:p w14:paraId="2B57AE9E" w14:textId="77777777" w:rsidR="00CB55CD" w:rsidRPr="002102AB" w:rsidRDefault="00CB55CD" w:rsidP="00551897">
      <w:pPr>
        <w:spacing w:line="480" w:lineRule="auto"/>
        <w:rPr>
          <w:b/>
          <w:bCs/>
          <w:sz w:val="24"/>
          <w:szCs w:val="24"/>
        </w:rPr>
      </w:pPr>
    </w:p>
    <w:p w14:paraId="77A46AFC" w14:textId="77777777" w:rsidR="00CB55CD" w:rsidRPr="002102AB" w:rsidRDefault="00CB55CD" w:rsidP="00551897">
      <w:pPr>
        <w:spacing w:line="480" w:lineRule="auto"/>
        <w:rPr>
          <w:b/>
          <w:bCs/>
          <w:sz w:val="24"/>
          <w:szCs w:val="24"/>
        </w:rPr>
      </w:pPr>
    </w:p>
    <w:p w14:paraId="6E6422CE" w14:textId="77777777" w:rsidR="00CB55CD" w:rsidRPr="002102AB" w:rsidRDefault="00CB55CD" w:rsidP="00551897">
      <w:pPr>
        <w:spacing w:line="480" w:lineRule="auto"/>
        <w:rPr>
          <w:b/>
          <w:bCs/>
          <w:sz w:val="24"/>
          <w:szCs w:val="24"/>
        </w:rPr>
      </w:pPr>
    </w:p>
    <w:p w14:paraId="71A0AB1B" w14:textId="77777777" w:rsidR="00CB55CD" w:rsidRPr="002102AB" w:rsidRDefault="00CB55CD" w:rsidP="00551897">
      <w:pPr>
        <w:spacing w:line="480" w:lineRule="auto"/>
        <w:rPr>
          <w:b/>
          <w:bCs/>
          <w:sz w:val="24"/>
          <w:szCs w:val="24"/>
        </w:rPr>
      </w:pPr>
    </w:p>
    <w:p w14:paraId="60919940" w14:textId="77777777" w:rsidR="00CB55CD" w:rsidRPr="002102AB" w:rsidRDefault="00CB55CD" w:rsidP="00551897">
      <w:pPr>
        <w:spacing w:line="480" w:lineRule="auto"/>
        <w:rPr>
          <w:b/>
          <w:bCs/>
          <w:sz w:val="24"/>
          <w:szCs w:val="24"/>
        </w:rPr>
      </w:pPr>
    </w:p>
    <w:p w14:paraId="75423C44" w14:textId="4CB10903" w:rsidR="0033062A" w:rsidRPr="002102AB" w:rsidRDefault="007A5756" w:rsidP="00551897">
      <w:pPr>
        <w:spacing w:line="480" w:lineRule="auto"/>
        <w:rPr>
          <w:sz w:val="18"/>
          <w:szCs w:val="18"/>
        </w:rPr>
      </w:pPr>
      <w:r w:rsidRPr="002102AB">
        <w:rPr>
          <w:b/>
          <w:bCs/>
          <w:sz w:val="18"/>
          <w:szCs w:val="18"/>
        </w:rPr>
        <w:t xml:space="preserve">Figure </w:t>
      </w:r>
      <w:r w:rsidR="00960451" w:rsidRPr="002102AB">
        <w:rPr>
          <w:b/>
          <w:bCs/>
          <w:sz w:val="18"/>
          <w:szCs w:val="18"/>
        </w:rPr>
        <w:t>3</w:t>
      </w:r>
      <w:r w:rsidRPr="002102AB">
        <w:rPr>
          <w:b/>
          <w:bCs/>
          <w:sz w:val="18"/>
          <w:szCs w:val="18"/>
        </w:rPr>
        <w:t xml:space="preserve">: </w:t>
      </w:r>
      <w:r w:rsidRPr="002102AB">
        <w:rPr>
          <w:sz w:val="18"/>
          <w:szCs w:val="18"/>
        </w:rPr>
        <w:t>Relationship Between Difference in Kills/Area Measures and WMU Total Area</w:t>
      </w:r>
      <w:r w:rsidR="000F0445" w:rsidRPr="002102AB">
        <w:rPr>
          <w:sz w:val="18"/>
          <w:szCs w:val="18"/>
        </w:rPr>
        <w:t xml:space="preserve"> in years 2018 to 2021</w:t>
      </w:r>
      <w:r w:rsidR="00EA1452" w:rsidRPr="002102AB">
        <w:rPr>
          <w:sz w:val="18"/>
          <w:szCs w:val="18"/>
        </w:rPr>
        <w:t xml:space="preserve">. </w:t>
      </w:r>
      <w:r w:rsidRPr="002102AB">
        <w:rPr>
          <w:sz w:val="18"/>
          <w:szCs w:val="18"/>
        </w:rPr>
        <w:t xml:space="preserve">This plot depicts the relationship between the difference in kills per accessible area and kills per total area against Wildlife Management Unit (WMU) in British Columbia. Points are color-coded to distinguish between the </w:t>
      </w:r>
      <w:proofErr w:type="spellStart"/>
      <w:r w:rsidRPr="002102AB">
        <w:rPr>
          <w:sz w:val="18"/>
          <w:szCs w:val="18"/>
        </w:rPr>
        <w:t>Atlin</w:t>
      </w:r>
      <w:proofErr w:type="spellEnd"/>
      <w:r w:rsidRPr="002102AB">
        <w:rPr>
          <w:sz w:val="18"/>
          <w:szCs w:val="18"/>
        </w:rPr>
        <w:t xml:space="preserve"> region and other regions in BC.</w:t>
      </w:r>
    </w:p>
    <w:p w14:paraId="5D7E431A" w14:textId="77777777" w:rsidR="00DB1D2A" w:rsidRPr="002102AB" w:rsidRDefault="00DB1D2A" w:rsidP="00551897">
      <w:pPr>
        <w:spacing w:line="480" w:lineRule="auto"/>
        <w:rPr>
          <w:sz w:val="24"/>
          <w:szCs w:val="24"/>
        </w:rPr>
      </w:pPr>
    </w:p>
    <w:p w14:paraId="0CAD1754" w14:textId="09CF0429" w:rsidR="00DB1D2A" w:rsidRPr="002102AB" w:rsidRDefault="00C275F0" w:rsidP="00551897">
      <w:pPr>
        <w:spacing w:line="480" w:lineRule="auto"/>
        <w:rPr>
          <w:sz w:val="24"/>
          <w:szCs w:val="24"/>
        </w:rPr>
      </w:pPr>
      <w:r w:rsidRPr="002102AB">
        <w:rPr>
          <w:noProof/>
          <w:sz w:val="24"/>
          <w:szCs w:val="24"/>
        </w:rPr>
        <w:lastRenderedPageBreak/>
        <w:drawing>
          <wp:anchor distT="0" distB="0" distL="114300" distR="114300" simplePos="0" relativeHeight="251662336" behindDoc="0" locked="0" layoutInCell="1" allowOverlap="1" wp14:anchorId="12A48996" wp14:editId="46EE1836">
            <wp:simplePos x="0" y="0"/>
            <wp:positionH relativeFrom="column">
              <wp:posOffset>334010</wp:posOffset>
            </wp:positionH>
            <wp:positionV relativeFrom="paragraph">
              <wp:posOffset>0</wp:posOffset>
            </wp:positionV>
            <wp:extent cx="4369435" cy="4369435"/>
            <wp:effectExtent l="0" t="0" r="0" b="0"/>
            <wp:wrapSquare wrapText="bothSides"/>
            <wp:docPr id="2074345381" name="Picture 2" descr="A graph with red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45381" name="Picture 2" descr="A graph with red and black dots&#10;&#10;Description automatically generated"/>
                    <pic:cNvPicPr/>
                  </pic:nvPicPr>
                  <pic:blipFill>
                    <a:blip r:embed="rId9"/>
                    <a:stretch>
                      <a:fillRect/>
                    </a:stretch>
                  </pic:blipFill>
                  <pic:spPr>
                    <a:xfrm>
                      <a:off x="0" y="0"/>
                      <a:ext cx="4369435" cy="4369435"/>
                    </a:xfrm>
                    <a:prstGeom prst="rect">
                      <a:avLst/>
                    </a:prstGeom>
                  </pic:spPr>
                </pic:pic>
              </a:graphicData>
            </a:graphic>
            <wp14:sizeRelH relativeFrom="page">
              <wp14:pctWidth>0</wp14:pctWidth>
            </wp14:sizeRelH>
            <wp14:sizeRelV relativeFrom="page">
              <wp14:pctHeight>0</wp14:pctHeight>
            </wp14:sizeRelV>
          </wp:anchor>
        </w:drawing>
      </w:r>
    </w:p>
    <w:p w14:paraId="3EB33794" w14:textId="77777777" w:rsidR="00C275F0" w:rsidRPr="002102AB" w:rsidRDefault="00C275F0" w:rsidP="00551897">
      <w:pPr>
        <w:spacing w:line="480" w:lineRule="auto"/>
        <w:rPr>
          <w:b/>
          <w:bCs/>
          <w:sz w:val="18"/>
          <w:szCs w:val="18"/>
        </w:rPr>
      </w:pPr>
    </w:p>
    <w:p w14:paraId="3CEB2979" w14:textId="77777777" w:rsidR="00C275F0" w:rsidRPr="002102AB" w:rsidRDefault="00C275F0" w:rsidP="00551897">
      <w:pPr>
        <w:spacing w:line="480" w:lineRule="auto"/>
        <w:rPr>
          <w:b/>
          <w:bCs/>
          <w:sz w:val="18"/>
          <w:szCs w:val="18"/>
        </w:rPr>
      </w:pPr>
    </w:p>
    <w:p w14:paraId="16F5CB07" w14:textId="77777777" w:rsidR="00C275F0" w:rsidRPr="002102AB" w:rsidRDefault="00C275F0" w:rsidP="00551897">
      <w:pPr>
        <w:spacing w:line="480" w:lineRule="auto"/>
        <w:rPr>
          <w:b/>
          <w:bCs/>
          <w:sz w:val="18"/>
          <w:szCs w:val="18"/>
        </w:rPr>
      </w:pPr>
    </w:p>
    <w:p w14:paraId="6C6D743A" w14:textId="77777777" w:rsidR="00C275F0" w:rsidRPr="002102AB" w:rsidRDefault="00C275F0" w:rsidP="00551897">
      <w:pPr>
        <w:spacing w:line="480" w:lineRule="auto"/>
        <w:rPr>
          <w:b/>
          <w:bCs/>
          <w:sz w:val="18"/>
          <w:szCs w:val="18"/>
        </w:rPr>
      </w:pPr>
    </w:p>
    <w:p w14:paraId="25853F2E" w14:textId="77777777" w:rsidR="00C275F0" w:rsidRPr="002102AB" w:rsidRDefault="00C275F0" w:rsidP="00551897">
      <w:pPr>
        <w:spacing w:line="480" w:lineRule="auto"/>
        <w:rPr>
          <w:b/>
          <w:bCs/>
          <w:sz w:val="18"/>
          <w:szCs w:val="18"/>
        </w:rPr>
      </w:pPr>
    </w:p>
    <w:p w14:paraId="33842857" w14:textId="77777777" w:rsidR="00C275F0" w:rsidRPr="002102AB" w:rsidRDefault="00C275F0" w:rsidP="00551897">
      <w:pPr>
        <w:spacing w:line="480" w:lineRule="auto"/>
        <w:rPr>
          <w:b/>
          <w:bCs/>
          <w:sz w:val="18"/>
          <w:szCs w:val="18"/>
        </w:rPr>
      </w:pPr>
    </w:p>
    <w:p w14:paraId="236F5509" w14:textId="77777777" w:rsidR="00C275F0" w:rsidRPr="002102AB" w:rsidRDefault="00C275F0" w:rsidP="00551897">
      <w:pPr>
        <w:spacing w:line="480" w:lineRule="auto"/>
        <w:rPr>
          <w:b/>
          <w:bCs/>
          <w:sz w:val="18"/>
          <w:szCs w:val="18"/>
        </w:rPr>
      </w:pPr>
    </w:p>
    <w:p w14:paraId="741F8B17" w14:textId="77777777" w:rsidR="00C275F0" w:rsidRPr="002102AB" w:rsidRDefault="00C275F0" w:rsidP="00551897">
      <w:pPr>
        <w:spacing w:line="480" w:lineRule="auto"/>
        <w:rPr>
          <w:b/>
          <w:bCs/>
          <w:sz w:val="18"/>
          <w:szCs w:val="18"/>
        </w:rPr>
      </w:pPr>
    </w:p>
    <w:p w14:paraId="0B8AA253" w14:textId="77777777" w:rsidR="00C275F0" w:rsidRPr="002102AB" w:rsidRDefault="00C275F0" w:rsidP="00551897">
      <w:pPr>
        <w:spacing w:line="480" w:lineRule="auto"/>
        <w:rPr>
          <w:b/>
          <w:bCs/>
          <w:sz w:val="18"/>
          <w:szCs w:val="18"/>
        </w:rPr>
      </w:pPr>
    </w:p>
    <w:p w14:paraId="78EE387F" w14:textId="77777777" w:rsidR="00C275F0" w:rsidRPr="002102AB" w:rsidRDefault="00C275F0" w:rsidP="00551897">
      <w:pPr>
        <w:spacing w:line="480" w:lineRule="auto"/>
        <w:rPr>
          <w:b/>
          <w:bCs/>
          <w:sz w:val="18"/>
          <w:szCs w:val="18"/>
        </w:rPr>
      </w:pPr>
    </w:p>
    <w:p w14:paraId="6A375DE3" w14:textId="7F153700" w:rsidR="008A5A75" w:rsidRPr="002102AB" w:rsidRDefault="00312DFD" w:rsidP="00551897">
      <w:pPr>
        <w:spacing w:line="480" w:lineRule="auto"/>
        <w:rPr>
          <w:sz w:val="18"/>
          <w:szCs w:val="18"/>
        </w:rPr>
      </w:pPr>
      <w:r w:rsidRPr="002102AB">
        <w:rPr>
          <w:b/>
          <w:bCs/>
          <w:sz w:val="18"/>
          <w:szCs w:val="18"/>
        </w:rPr>
        <w:t xml:space="preserve">Figure </w:t>
      </w:r>
      <w:r w:rsidR="00960451" w:rsidRPr="002102AB">
        <w:rPr>
          <w:b/>
          <w:bCs/>
          <w:sz w:val="18"/>
          <w:szCs w:val="18"/>
        </w:rPr>
        <w:t>4</w:t>
      </w:r>
      <w:r w:rsidRPr="002102AB">
        <w:rPr>
          <w:b/>
          <w:bCs/>
          <w:sz w:val="18"/>
          <w:szCs w:val="18"/>
        </w:rPr>
        <w:t>.</w:t>
      </w:r>
      <w:r w:rsidRPr="002102AB">
        <w:rPr>
          <w:sz w:val="18"/>
          <w:szCs w:val="18"/>
        </w:rPr>
        <w:t xml:space="preserve"> Relationship Between Latitude and the Difference in Hunting Kills per Area in British Columbia. The </w:t>
      </w:r>
      <w:r w:rsidR="00143146" w:rsidRPr="002102AB">
        <w:rPr>
          <w:sz w:val="18"/>
          <w:szCs w:val="18"/>
        </w:rPr>
        <w:t>graph reveals an</w:t>
      </w:r>
      <w:r w:rsidRPr="002102AB">
        <w:rPr>
          <w:sz w:val="18"/>
          <w:szCs w:val="18"/>
        </w:rPr>
        <w:t xml:space="preserve"> upward trend in the difference between kills per accessible area and kills per total area as latitude increases, particularly evident in northern </w:t>
      </w:r>
      <w:r w:rsidR="00086FC4">
        <w:rPr>
          <w:sz w:val="18"/>
          <w:szCs w:val="18"/>
        </w:rPr>
        <w:t xml:space="preserve">regions </w:t>
      </w:r>
      <w:r w:rsidR="00143146" w:rsidRPr="002102AB">
        <w:rPr>
          <w:sz w:val="18"/>
          <w:szCs w:val="18"/>
        </w:rPr>
        <w:t xml:space="preserve">like </w:t>
      </w:r>
      <w:proofErr w:type="spellStart"/>
      <w:r w:rsidR="00143146" w:rsidRPr="002102AB">
        <w:rPr>
          <w:sz w:val="18"/>
          <w:szCs w:val="18"/>
        </w:rPr>
        <w:t>Atlin</w:t>
      </w:r>
      <w:proofErr w:type="spellEnd"/>
      <w:r w:rsidR="00143146" w:rsidRPr="002102AB">
        <w:rPr>
          <w:sz w:val="18"/>
          <w:szCs w:val="18"/>
        </w:rPr>
        <w:t xml:space="preserve"> having a</w:t>
      </w:r>
      <w:r w:rsidRPr="002102AB">
        <w:rPr>
          <w:sz w:val="18"/>
          <w:szCs w:val="18"/>
        </w:rPr>
        <w:t xml:space="preserve"> larger </w:t>
      </w:r>
      <w:r w:rsidR="009A77C9" w:rsidRPr="002102AB">
        <w:rPr>
          <w:sz w:val="18"/>
          <w:szCs w:val="18"/>
        </w:rPr>
        <w:t>discrepancy.</w:t>
      </w:r>
      <w:r w:rsidRPr="002102AB">
        <w:rPr>
          <w:sz w:val="18"/>
          <w:szCs w:val="18"/>
        </w:rPr>
        <w:t xml:space="preserve"> </w:t>
      </w:r>
    </w:p>
    <w:p w14:paraId="5651D813" w14:textId="77777777" w:rsidR="00C275F0" w:rsidRPr="002102AB" w:rsidRDefault="00C275F0" w:rsidP="00551897">
      <w:pPr>
        <w:pStyle w:val="Heading2"/>
        <w:spacing w:line="480" w:lineRule="auto"/>
        <w:rPr>
          <w:rFonts w:asciiTheme="minorHAnsi" w:hAnsiTheme="minorHAnsi"/>
          <w:color w:val="0D0D0D" w:themeColor="text1" w:themeTint="F2"/>
          <w:sz w:val="24"/>
          <w:szCs w:val="24"/>
        </w:rPr>
      </w:pPr>
    </w:p>
    <w:p w14:paraId="4B95B159" w14:textId="4FC9DBC2" w:rsidR="004E56E7" w:rsidRDefault="00D82203" w:rsidP="002102AB">
      <w:pPr>
        <w:pStyle w:val="Heading2"/>
        <w:spacing w:line="480" w:lineRule="auto"/>
        <w:rPr>
          <w:rFonts w:asciiTheme="minorHAnsi" w:hAnsiTheme="minorHAnsi"/>
          <w:color w:val="0D0D0D" w:themeColor="text1" w:themeTint="F2"/>
          <w:sz w:val="24"/>
          <w:szCs w:val="24"/>
        </w:rPr>
      </w:pPr>
      <w:r w:rsidRPr="002102AB">
        <w:rPr>
          <w:rFonts w:asciiTheme="minorHAnsi" w:hAnsiTheme="minorHAnsi"/>
          <w:color w:val="0D0D0D" w:themeColor="text1" w:themeTint="F2"/>
          <w:sz w:val="24"/>
          <w:szCs w:val="24"/>
        </w:rPr>
        <w:t>3. Discussion and Recommendations</w:t>
      </w:r>
    </w:p>
    <w:p w14:paraId="53E81FA6" w14:textId="77777777" w:rsidR="002102AB" w:rsidRPr="002102AB" w:rsidRDefault="002102AB" w:rsidP="002102AB"/>
    <w:p w14:paraId="4EB4D3C2" w14:textId="45F52552" w:rsidR="00E02A86" w:rsidRPr="006E011B" w:rsidRDefault="004E56E7" w:rsidP="00A4379D">
      <w:pPr>
        <w:spacing w:line="480" w:lineRule="auto"/>
        <w:ind w:firstLine="720"/>
        <w:rPr>
          <w:color w:val="000000" w:themeColor="text1"/>
          <w:sz w:val="24"/>
          <w:szCs w:val="24"/>
        </w:rPr>
      </w:pPr>
      <w:r w:rsidRPr="002102AB">
        <w:rPr>
          <w:sz w:val="24"/>
          <w:szCs w:val="24"/>
        </w:rPr>
        <w:t>A larger positive difference (~0.02</w:t>
      </w:r>
      <w:r w:rsidR="00AE6A5F" w:rsidRPr="002102AB">
        <w:rPr>
          <w:sz w:val="24"/>
          <w:szCs w:val="24"/>
        </w:rPr>
        <w:t>5</w:t>
      </w:r>
      <w:r w:rsidRPr="002102AB">
        <w:rPr>
          <w:sz w:val="24"/>
          <w:szCs w:val="24"/>
        </w:rPr>
        <w:t xml:space="preserve">) indicates that the moose harvest rate in the accessible areas of the WMU may be considerably higher than the estimated moose harvest rate for the whole WMU. Considering the findings from this study regarding high hunting pressure of moose in Northern British Columbia, several recommendations are proposed for consideration by First Nations communities </w:t>
      </w:r>
      <w:r w:rsidRPr="002102AB">
        <w:rPr>
          <w:sz w:val="24"/>
          <w:szCs w:val="24"/>
        </w:rPr>
        <w:lastRenderedPageBreak/>
        <w:t xml:space="preserve">involved in wildlife management and conservation. </w:t>
      </w:r>
      <w:r w:rsidR="00341A15" w:rsidRPr="002102AB">
        <w:rPr>
          <w:sz w:val="24"/>
          <w:szCs w:val="24"/>
        </w:rPr>
        <w:t xml:space="preserve">According </w:t>
      </w:r>
      <w:r w:rsidR="0003584E" w:rsidRPr="002102AB">
        <w:rPr>
          <w:sz w:val="24"/>
          <w:szCs w:val="24"/>
        </w:rPr>
        <w:t xml:space="preserve">to the results, Hunting pressure as you go up in latitude shown in the graphs </w:t>
      </w:r>
      <w:r w:rsidR="003B7CF2" w:rsidRPr="002102AB">
        <w:rPr>
          <w:sz w:val="24"/>
          <w:szCs w:val="24"/>
        </w:rPr>
        <w:t xml:space="preserve">is </w:t>
      </w:r>
      <w:r w:rsidR="0014215C" w:rsidRPr="002102AB">
        <w:rPr>
          <w:sz w:val="24"/>
          <w:szCs w:val="24"/>
        </w:rPr>
        <w:t xml:space="preserve">clearly high. </w:t>
      </w:r>
      <w:proofErr w:type="spellStart"/>
      <w:r w:rsidR="00A66303" w:rsidRPr="00A66303">
        <w:rPr>
          <w:sz w:val="24"/>
          <w:szCs w:val="24"/>
        </w:rPr>
        <w:t>Atlin</w:t>
      </w:r>
      <w:proofErr w:type="spellEnd"/>
      <w:r w:rsidR="00A66303" w:rsidRPr="00A66303">
        <w:rPr>
          <w:sz w:val="24"/>
          <w:szCs w:val="24"/>
        </w:rPr>
        <w:t xml:space="preserve"> exhibits significantly higher hunting pressure compared to other regions in British Columbia, indicating that if the moose population in the area is declining, there is a compelling need to reduce the annual moose harvest quota. This adjustment is warranted due to the elevated hunting pressure experienced within </w:t>
      </w:r>
      <w:proofErr w:type="spellStart"/>
      <w:r w:rsidR="00A66303" w:rsidRPr="00A66303">
        <w:rPr>
          <w:sz w:val="24"/>
          <w:szCs w:val="24"/>
        </w:rPr>
        <w:t>Atlin's</w:t>
      </w:r>
      <w:proofErr w:type="spellEnd"/>
      <w:r w:rsidR="00A66303" w:rsidRPr="00A66303">
        <w:rPr>
          <w:sz w:val="24"/>
          <w:szCs w:val="24"/>
        </w:rPr>
        <w:t xml:space="preserve"> Wildlife Management Unit (WMU), ensuring the preservation and sustainable management of the moose population in the region</w:t>
      </w:r>
      <w:r w:rsidR="00A66303" w:rsidRPr="006E011B">
        <w:rPr>
          <w:color w:val="000000" w:themeColor="text1"/>
          <w:sz w:val="24"/>
          <w:szCs w:val="24"/>
        </w:rPr>
        <w:t>.</w:t>
      </w:r>
      <w:r w:rsidR="00A66303" w:rsidRPr="006E011B">
        <w:rPr>
          <w:color w:val="000000" w:themeColor="text1"/>
          <w:sz w:val="24"/>
          <w:szCs w:val="24"/>
        </w:rPr>
        <w:t xml:space="preserve"> </w:t>
      </w:r>
      <w:r w:rsidR="00AC1408" w:rsidRPr="006E011B">
        <w:rPr>
          <w:rFonts w:cs="Arial"/>
          <w:color w:val="000000" w:themeColor="text1"/>
          <w:sz w:val="24"/>
          <w:szCs w:val="24"/>
        </w:rPr>
        <w:t>Figure 3. confirms th</w:t>
      </w:r>
      <w:r w:rsidR="00D514D7" w:rsidRPr="006E011B">
        <w:rPr>
          <w:rFonts w:cs="Arial"/>
          <w:color w:val="000000" w:themeColor="text1"/>
          <w:sz w:val="24"/>
          <w:szCs w:val="24"/>
        </w:rPr>
        <w:t>ere is a</w:t>
      </w:r>
      <w:r w:rsidR="00AC1408" w:rsidRPr="006E011B">
        <w:rPr>
          <w:rFonts w:cs="Arial"/>
          <w:color w:val="000000" w:themeColor="text1"/>
          <w:sz w:val="24"/>
          <w:szCs w:val="24"/>
        </w:rPr>
        <w:t xml:space="preserve"> positive value in this difference suggests that the kills per accessible area are higher than the kills per the total area. This implies that the accessible areas see more concentrated hunting activity compared to the broader region.</w:t>
      </w:r>
    </w:p>
    <w:p w14:paraId="55CAF9D3" w14:textId="1EB66742" w:rsidR="0033062A" w:rsidRPr="002102AB" w:rsidRDefault="007110C9" w:rsidP="00551897">
      <w:pPr>
        <w:spacing w:line="480" w:lineRule="auto"/>
        <w:ind w:firstLine="720"/>
        <w:rPr>
          <w:color w:val="0D0D0D" w:themeColor="text1" w:themeTint="F2"/>
          <w:sz w:val="24"/>
          <w:szCs w:val="24"/>
        </w:rPr>
      </w:pPr>
      <w:r w:rsidRPr="006E011B">
        <w:rPr>
          <w:color w:val="000000" w:themeColor="text1"/>
          <w:sz w:val="24"/>
          <w:szCs w:val="24"/>
        </w:rPr>
        <w:t xml:space="preserve">In </w:t>
      </w:r>
      <w:r w:rsidR="000B39BB" w:rsidRPr="006E011B">
        <w:rPr>
          <w:color w:val="000000" w:themeColor="text1"/>
          <w:sz w:val="24"/>
          <w:szCs w:val="24"/>
        </w:rPr>
        <w:t>conclusion, advocating</w:t>
      </w:r>
      <w:r w:rsidR="004E56E7" w:rsidRPr="006E011B">
        <w:rPr>
          <w:color w:val="000000" w:themeColor="text1"/>
          <w:sz w:val="24"/>
          <w:szCs w:val="24"/>
        </w:rPr>
        <w:t xml:space="preserve"> for sustainable harvest </w:t>
      </w:r>
      <w:r w:rsidR="004E56E7" w:rsidRPr="002102AB">
        <w:rPr>
          <w:sz w:val="24"/>
          <w:szCs w:val="24"/>
        </w:rPr>
        <w:t xml:space="preserve">practices that prioritize the long-term health and stability of moose populations is crucial. </w:t>
      </w:r>
      <w:r w:rsidR="007E2023" w:rsidRPr="002102AB">
        <w:rPr>
          <w:sz w:val="24"/>
          <w:szCs w:val="24"/>
        </w:rPr>
        <w:t>E</w:t>
      </w:r>
      <w:r w:rsidR="004E56E7" w:rsidRPr="002102AB">
        <w:rPr>
          <w:sz w:val="24"/>
          <w:szCs w:val="24"/>
        </w:rPr>
        <w:t xml:space="preserve">stablishing </w:t>
      </w:r>
      <w:r w:rsidR="00D540CD" w:rsidRPr="002102AB">
        <w:rPr>
          <w:sz w:val="24"/>
          <w:szCs w:val="24"/>
        </w:rPr>
        <w:t xml:space="preserve">new </w:t>
      </w:r>
      <w:r w:rsidR="004E56E7" w:rsidRPr="002102AB">
        <w:rPr>
          <w:sz w:val="24"/>
          <w:szCs w:val="24"/>
        </w:rPr>
        <w:t xml:space="preserve">quotas </w:t>
      </w:r>
      <w:r w:rsidR="007E2023" w:rsidRPr="002102AB">
        <w:rPr>
          <w:sz w:val="24"/>
          <w:szCs w:val="24"/>
        </w:rPr>
        <w:t xml:space="preserve">is needed </w:t>
      </w:r>
      <w:r w:rsidR="00BA546A" w:rsidRPr="002102AB">
        <w:rPr>
          <w:sz w:val="24"/>
          <w:szCs w:val="24"/>
        </w:rPr>
        <w:t xml:space="preserve">for the </w:t>
      </w:r>
      <w:proofErr w:type="spellStart"/>
      <w:r w:rsidR="00BA546A" w:rsidRPr="002102AB">
        <w:rPr>
          <w:sz w:val="24"/>
          <w:szCs w:val="24"/>
        </w:rPr>
        <w:t>Atlin</w:t>
      </w:r>
      <w:proofErr w:type="spellEnd"/>
      <w:r w:rsidR="00BA546A" w:rsidRPr="002102AB">
        <w:rPr>
          <w:sz w:val="24"/>
          <w:szCs w:val="24"/>
        </w:rPr>
        <w:t xml:space="preserve"> region is </w:t>
      </w:r>
      <w:r w:rsidR="000B39BB" w:rsidRPr="002102AB">
        <w:rPr>
          <w:sz w:val="24"/>
          <w:szCs w:val="24"/>
        </w:rPr>
        <w:t>needed,</w:t>
      </w:r>
      <w:r w:rsidR="00BA546A" w:rsidRPr="002102AB">
        <w:rPr>
          <w:sz w:val="24"/>
          <w:szCs w:val="24"/>
        </w:rPr>
        <w:t xml:space="preserve"> follow up studies </w:t>
      </w:r>
      <w:r w:rsidR="00DC33D1" w:rsidRPr="002102AB">
        <w:rPr>
          <w:sz w:val="24"/>
          <w:szCs w:val="24"/>
        </w:rPr>
        <w:t xml:space="preserve">like looking on </w:t>
      </w:r>
      <w:r w:rsidR="004E56E7" w:rsidRPr="002102AB">
        <w:rPr>
          <w:sz w:val="24"/>
          <w:szCs w:val="24"/>
        </w:rPr>
        <w:t>assessments of</w:t>
      </w:r>
      <w:r w:rsidR="006E011B">
        <w:rPr>
          <w:sz w:val="24"/>
          <w:szCs w:val="24"/>
        </w:rPr>
        <w:t xml:space="preserve"> moose</w:t>
      </w:r>
      <w:r w:rsidR="004E56E7" w:rsidRPr="002102AB">
        <w:rPr>
          <w:sz w:val="24"/>
          <w:szCs w:val="24"/>
        </w:rPr>
        <w:t xml:space="preserve"> population trends and ecological capacity</w:t>
      </w:r>
      <w:r w:rsidR="00DC33D1" w:rsidRPr="002102AB">
        <w:rPr>
          <w:sz w:val="24"/>
          <w:szCs w:val="24"/>
        </w:rPr>
        <w:t xml:space="preserve"> should be looked at to see </w:t>
      </w:r>
      <w:r w:rsidR="007B5071" w:rsidRPr="002102AB">
        <w:rPr>
          <w:sz w:val="24"/>
          <w:szCs w:val="24"/>
        </w:rPr>
        <w:t xml:space="preserve">the actual moose population and how </w:t>
      </w:r>
      <w:r w:rsidR="007B75BD" w:rsidRPr="002102AB">
        <w:rPr>
          <w:sz w:val="24"/>
          <w:szCs w:val="24"/>
        </w:rPr>
        <w:t>much is really changing in the region</w:t>
      </w:r>
      <w:r w:rsidR="004E56E7" w:rsidRPr="002102AB">
        <w:rPr>
          <w:sz w:val="24"/>
          <w:szCs w:val="24"/>
        </w:rPr>
        <w:t>.</w:t>
      </w:r>
      <w:r w:rsidR="006F7F80" w:rsidRPr="002102AB">
        <w:rPr>
          <w:sz w:val="24"/>
          <w:szCs w:val="24"/>
        </w:rPr>
        <w:t xml:space="preserve"> </w:t>
      </w:r>
      <w:r w:rsidR="00290CFF" w:rsidRPr="002102AB">
        <w:rPr>
          <w:sz w:val="24"/>
          <w:szCs w:val="24"/>
        </w:rPr>
        <w:t>Along with s</w:t>
      </w:r>
      <w:r w:rsidR="004E56E7" w:rsidRPr="002102AB">
        <w:rPr>
          <w:sz w:val="24"/>
          <w:szCs w:val="24"/>
        </w:rPr>
        <w:t xml:space="preserve">upporting ongoing monitoring and research efforts </w:t>
      </w:r>
      <w:r w:rsidR="0016250C" w:rsidRPr="002102AB">
        <w:rPr>
          <w:sz w:val="24"/>
          <w:szCs w:val="24"/>
        </w:rPr>
        <w:t xml:space="preserve">in the North </w:t>
      </w:r>
      <w:r w:rsidR="004E56E7" w:rsidRPr="002102AB">
        <w:rPr>
          <w:sz w:val="24"/>
          <w:szCs w:val="24"/>
        </w:rPr>
        <w:t xml:space="preserve">to assess changes in moose populations and hunting pressure over time is essential. By implementing these recommendations, First Nations communities can conserve moose populations while preserving cultural practices and traditions associated with sustainable hunting. </w:t>
      </w:r>
    </w:p>
    <w:p w14:paraId="13DCD826" w14:textId="780385FD" w:rsidR="00D82203" w:rsidRPr="00725413" w:rsidRDefault="00D82203" w:rsidP="00725413">
      <w:pPr>
        <w:pStyle w:val="Heading2"/>
        <w:spacing w:line="480" w:lineRule="auto"/>
        <w:rPr>
          <w:rFonts w:asciiTheme="minorHAnsi" w:hAnsiTheme="minorHAnsi"/>
          <w:color w:val="0D0D0D" w:themeColor="text1" w:themeTint="F2"/>
          <w:sz w:val="24"/>
          <w:szCs w:val="24"/>
        </w:rPr>
      </w:pPr>
      <w:r w:rsidRPr="0033062A">
        <w:rPr>
          <w:rFonts w:asciiTheme="minorHAnsi" w:hAnsiTheme="minorHAnsi"/>
          <w:color w:val="0D0D0D" w:themeColor="text1" w:themeTint="F2"/>
          <w:sz w:val="24"/>
          <w:szCs w:val="24"/>
        </w:rPr>
        <w:lastRenderedPageBreak/>
        <w:t>5. Literature citated</w:t>
      </w:r>
    </w:p>
    <w:p w14:paraId="0E979432" w14:textId="663A895C" w:rsidR="003169F0" w:rsidRPr="00390030" w:rsidRDefault="003148D4" w:rsidP="00D82203">
      <w:pPr>
        <w:pStyle w:val="NormalWeb"/>
        <w:shd w:val="clear" w:color="auto" w:fill="FFFFFF"/>
        <w:rPr>
          <w:rFonts w:asciiTheme="minorHAnsi" w:hAnsiTheme="minorHAnsi"/>
          <w:color w:val="0D0D0D" w:themeColor="text1" w:themeTint="F2"/>
        </w:rPr>
      </w:pPr>
      <w:r w:rsidRPr="00390030">
        <w:rPr>
          <w:rFonts w:asciiTheme="minorHAnsi" w:hAnsiTheme="minorHAnsi"/>
          <w:color w:val="0D0D0D" w:themeColor="text1" w:themeTint="F2"/>
        </w:rPr>
        <w:t>Anderson</w:t>
      </w:r>
      <w:r w:rsidR="003E25D6" w:rsidRPr="00390030">
        <w:rPr>
          <w:rFonts w:asciiTheme="minorHAnsi" w:hAnsiTheme="minorHAnsi"/>
          <w:color w:val="0D0D0D" w:themeColor="text1" w:themeTint="F2"/>
        </w:rPr>
        <w:t>,</w:t>
      </w:r>
      <w:r w:rsidRPr="00390030">
        <w:rPr>
          <w:rFonts w:asciiTheme="minorHAnsi" w:hAnsiTheme="minorHAnsi"/>
          <w:color w:val="0D0D0D" w:themeColor="text1" w:themeTint="F2"/>
        </w:rPr>
        <w:t xml:space="preserve"> M</w:t>
      </w:r>
      <w:r w:rsidR="003E25D6" w:rsidRPr="00390030">
        <w:rPr>
          <w:rFonts w:asciiTheme="minorHAnsi" w:hAnsiTheme="minorHAnsi"/>
          <w:color w:val="0D0D0D" w:themeColor="text1" w:themeTint="F2"/>
        </w:rPr>
        <w:t>.</w:t>
      </w:r>
      <w:r w:rsidRPr="00390030">
        <w:rPr>
          <w:rFonts w:asciiTheme="minorHAnsi" w:hAnsiTheme="minorHAnsi"/>
          <w:color w:val="0D0D0D" w:themeColor="text1" w:themeTint="F2"/>
        </w:rPr>
        <w:t>, Procter</w:t>
      </w:r>
      <w:r w:rsidR="003E25D6" w:rsidRPr="00390030">
        <w:rPr>
          <w:rFonts w:asciiTheme="minorHAnsi" w:hAnsiTheme="minorHAnsi"/>
          <w:color w:val="0D0D0D" w:themeColor="text1" w:themeTint="F2"/>
        </w:rPr>
        <w:t>,</w:t>
      </w:r>
      <w:r w:rsidR="00D73F97" w:rsidRPr="00390030">
        <w:rPr>
          <w:rFonts w:asciiTheme="minorHAnsi" w:hAnsiTheme="minorHAnsi"/>
          <w:color w:val="0D0D0D" w:themeColor="text1" w:themeTint="F2"/>
        </w:rPr>
        <w:t xml:space="preserve"> C</w:t>
      </w:r>
      <w:r w:rsidR="003E25D6" w:rsidRPr="00390030">
        <w:rPr>
          <w:rFonts w:asciiTheme="minorHAnsi" w:hAnsiTheme="minorHAnsi"/>
          <w:color w:val="0D0D0D" w:themeColor="text1" w:themeTint="F2"/>
        </w:rPr>
        <w:t>.</w:t>
      </w:r>
      <w:proofErr w:type="gramStart"/>
      <w:r w:rsidRPr="00390030">
        <w:rPr>
          <w:rFonts w:asciiTheme="minorHAnsi" w:hAnsiTheme="minorHAnsi"/>
          <w:color w:val="0D0D0D" w:themeColor="text1" w:themeTint="F2"/>
        </w:rPr>
        <w:t>,</w:t>
      </w:r>
      <w:r w:rsidR="00D73F97" w:rsidRPr="00390030">
        <w:rPr>
          <w:rFonts w:asciiTheme="minorHAnsi" w:hAnsiTheme="minorHAnsi"/>
          <w:color w:val="0D0D0D" w:themeColor="text1" w:themeTint="F2"/>
        </w:rPr>
        <w:t xml:space="preserve"> </w:t>
      </w:r>
      <w:r w:rsidRPr="00390030">
        <w:rPr>
          <w:rFonts w:asciiTheme="minorHAnsi" w:hAnsiTheme="minorHAnsi"/>
          <w:color w:val="0D0D0D" w:themeColor="text1" w:themeTint="F2"/>
        </w:rPr>
        <w:t xml:space="preserve"> </w:t>
      </w:r>
      <w:proofErr w:type="spellStart"/>
      <w:r w:rsidRPr="00390030">
        <w:rPr>
          <w:rFonts w:asciiTheme="minorHAnsi" w:hAnsiTheme="minorHAnsi"/>
          <w:color w:val="0D0D0D" w:themeColor="text1" w:themeTint="F2"/>
        </w:rPr>
        <w:t>Scheideman</w:t>
      </w:r>
      <w:proofErr w:type="spellEnd"/>
      <w:proofErr w:type="gramEnd"/>
      <w:r w:rsidR="003E25D6" w:rsidRPr="00390030">
        <w:rPr>
          <w:rFonts w:asciiTheme="minorHAnsi" w:hAnsiTheme="minorHAnsi"/>
          <w:color w:val="0D0D0D" w:themeColor="text1" w:themeTint="F2"/>
        </w:rPr>
        <w:t>,</w:t>
      </w:r>
      <w:r w:rsidR="00D73F97" w:rsidRPr="00390030">
        <w:rPr>
          <w:rFonts w:asciiTheme="minorHAnsi" w:hAnsiTheme="minorHAnsi"/>
          <w:color w:val="0D0D0D" w:themeColor="text1" w:themeTint="F2"/>
        </w:rPr>
        <w:t xml:space="preserve"> M</w:t>
      </w:r>
      <w:r w:rsidR="003E25D6" w:rsidRPr="00390030">
        <w:rPr>
          <w:rFonts w:asciiTheme="minorHAnsi" w:hAnsiTheme="minorHAnsi"/>
          <w:color w:val="0D0D0D" w:themeColor="text1" w:themeTint="F2"/>
        </w:rPr>
        <w:t>.</w:t>
      </w:r>
      <w:r w:rsidRPr="00390030">
        <w:rPr>
          <w:rFonts w:asciiTheme="minorHAnsi" w:hAnsiTheme="minorHAnsi"/>
          <w:color w:val="0D0D0D" w:themeColor="text1" w:themeTint="F2"/>
        </w:rPr>
        <w:t>, Hodder</w:t>
      </w:r>
      <w:r w:rsidR="003E25D6" w:rsidRPr="00390030">
        <w:rPr>
          <w:rFonts w:asciiTheme="minorHAnsi" w:hAnsiTheme="minorHAnsi"/>
          <w:color w:val="0D0D0D" w:themeColor="text1" w:themeTint="F2"/>
        </w:rPr>
        <w:t>,</w:t>
      </w:r>
      <w:r w:rsidR="00D73F97" w:rsidRPr="00390030">
        <w:rPr>
          <w:rFonts w:asciiTheme="minorHAnsi" w:hAnsiTheme="minorHAnsi"/>
          <w:color w:val="0D0D0D" w:themeColor="text1" w:themeTint="F2"/>
        </w:rPr>
        <w:t xml:space="preserve"> D</w:t>
      </w:r>
      <w:r w:rsidR="003E25D6" w:rsidRPr="00390030">
        <w:rPr>
          <w:rFonts w:asciiTheme="minorHAnsi" w:hAnsiTheme="minorHAnsi"/>
          <w:color w:val="0D0D0D" w:themeColor="text1" w:themeTint="F2"/>
        </w:rPr>
        <w:t>.</w:t>
      </w:r>
      <w:r w:rsidRPr="00390030">
        <w:rPr>
          <w:rFonts w:asciiTheme="minorHAnsi" w:hAnsiTheme="minorHAnsi"/>
          <w:color w:val="0D0D0D" w:themeColor="text1" w:themeTint="F2"/>
        </w:rPr>
        <w:t>, Schindler</w:t>
      </w:r>
      <w:r w:rsidR="003E25D6" w:rsidRPr="00390030">
        <w:rPr>
          <w:rFonts w:asciiTheme="minorHAnsi" w:hAnsiTheme="minorHAnsi"/>
          <w:color w:val="0D0D0D" w:themeColor="text1" w:themeTint="F2"/>
        </w:rPr>
        <w:t>,</w:t>
      </w:r>
      <w:r w:rsidR="00D73F97" w:rsidRPr="00390030">
        <w:rPr>
          <w:rFonts w:asciiTheme="minorHAnsi" w:hAnsiTheme="minorHAnsi"/>
          <w:color w:val="0D0D0D" w:themeColor="text1" w:themeTint="F2"/>
        </w:rPr>
        <w:t xml:space="preserve"> H</w:t>
      </w:r>
      <w:r w:rsidR="003E25D6" w:rsidRPr="00390030">
        <w:rPr>
          <w:rFonts w:asciiTheme="minorHAnsi" w:hAnsiTheme="minorHAnsi"/>
          <w:color w:val="0D0D0D" w:themeColor="text1" w:themeTint="F2"/>
        </w:rPr>
        <w:t>.</w:t>
      </w:r>
      <w:r w:rsidRPr="00390030">
        <w:rPr>
          <w:rFonts w:asciiTheme="minorHAnsi" w:hAnsiTheme="minorHAnsi"/>
          <w:color w:val="0D0D0D" w:themeColor="text1" w:themeTint="F2"/>
        </w:rPr>
        <w:t>, Thacker</w:t>
      </w:r>
      <w:r w:rsidR="003E25D6" w:rsidRPr="00390030">
        <w:rPr>
          <w:rFonts w:asciiTheme="minorHAnsi" w:hAnsiTheme="minorHAnsi"/>
          <w:color w:val="0D0D0D" w:themeColor="text1" w:themeTint="F2"/>
        </w:rPr>
        <w:t>,</w:t>
      </w:r>
      <w:r w:rsidR="00D73F97" w:rsidRPr="00390030">
        <w:rPr>
          <w:rFonts w:asciiTheme="minorHAnsi" w:hAnsiTheme="minorHAnsi"/>
          <w:color w:val="0D0D0D" w:themeColor="text1" w:themeTint="F2"/>
        </w:rPr>
        <w:t xml:space="preserve"> C.</w:t>
      </w:r>
      <w:r w:rsidRPr="00390030">
        <w:rPr>
          <w:rFonts w:asciiTheme="minorHAnsi" w:hAnsiTheme="minorHAnsi"/>
          <w:color w:val="0D0D0D" w:themeColor="text1" w:themeTint="F2"/>
        </w:rPr>
        <w:t>, Bohm</w:t>
      </w:r>
      <w:r w:rsidR="003E25D6" w:rsidRPr="00390030">
        <w:rPr>
          <w:rFonts w:asciiTheme="minorHAnsi" w:hAnsiTheme="minorHAnsi"/>
          <w:color w:val="0D0D0D" w:themeColor="text1" w:themeTint="F2"/>
        </w:rPr>
        <w:t>,</w:t>
      </w:r>
      <w:r w:rsidR="00D73F97" w:rsidRPr="00390030">
        <w:rPr>
          <w:rFonts w:asciiTheme="minorHAnsi" w:hAnsiTheme="minorHAnsi"/>
          <w:color w:val="0D0D0D" w:themeColor="text1" w:themeTint="F2"/>
        </w:rPr>
        <w:t xml:space="preserve"> H.</w:t>
      </w:r>
      <w:r w:rsidR="003E25D6" w:rsidRPr="00390030">
        <w:rPr>
          <w:rFonts w:asciiTheme="minorHAnsi" w:hAnsiTheme="minorHAnsi"/>
          <w:color w:val="0D0D0D" w:themeColor="text1" w:themeTint="F2"/>
        </w:rPr>
        <w:t xml:space="preserve"> 2023</w:t>
      </w:r>
      <w:r w:rsidR="00A171C9" w:rsidRPr="00390030">
        <w:rPr>
          <w:rFonts w:asciiTheme="minorHAnsi" w:hAnsiTheme="minorHAnsi"/>
          <w:color w:val="0D0D0D" w:themeColor="text1" w:themeTint="F2"/>
        </w:rPr>
        <w:t>.</w:t>
      </w:r>
      <w:r w:rsidR="00F85630" w:rsidRPr="00390030">
        <w:rPr>
          <w:rFonts w:asciiTheme="minorHAnsi" w:hAnsiTheme="minorHAnsi"/>
          <w:color w:val="0D0D0D" w:themeColor="text1" w:themeTint="F2"/>
        </w:rPr>
        <w:t xml:space="preserve"> Factors Affecting Moose Population Declines in British Columbia. Ministry of Forests. </w:t>
      </w:r>
      <w:hyperlink r:id="rId10" w:history="1">
        <w:r w:rsidR="00F85630" w:rsidRPr="00390030">
          <w:rPr>
            <w:rStyle w:val="Hyperlink"/>
            <w:rFonts w:asciiTheme="minorHAnsi" w:hAnsiTheme="minorHAnsi"/>
            <w:color w:val="0D0D0D" w:themeColor="text1" w:themeTint="F2"/>
          </w:rPr>
          <w:t>https://www2.gov.bc.ca/assets/gov/environment/plants-animals-and-ecosystems/wildlife-wildlife-habitat/moose/ten_year_provincial_moose_project_report_2023.pdf</w:t>
        </w:r>
      </w:hyperlink>
      <w:r w:rsidR="00F85630" w:rsidRPr="00390030">
        <w:rPr>
          <w:rFonts w:asciiTheme="minorHAnsi" w:hAnsiTheme="minorHAnsi"/>
          <w:color w:val="0D0D0D" w:themeColor="text1" w:themeTint="F2"/>
        </w:rPr>
        <w:t xml:space="preserve"> </w:t>
      </w:r>
    </w:p>
    <w:p w14:paraId="2AC1F08F" w14:textId="4E8EDA3B" w:rsidR="000D3DB8" w:rsidRPr="00390030" w:rsidRDefault="00A67F17" w:rsidP="00D82203">
      <w:pPr>
        <w:pStyle w:val="NormalWeb"/>
        <w:shd w:val="clear" w:color="auto" w:fill="FFFFFF"/>
        <w:rPr>
          <w:rFonts w:asciiTheme="minorHAnsi" w:hAnsiTheme="minorHAnsi"/>
          <w:color w:val="0D0D0D" w:themeColor="text1" w:themeTint="F2"/>
        </w:rPr>
      </w:pPr>
      <w:r w:rsidRPr="00390030">
        <w:rPr>
          <w:rFonts w:asciiTheme="minorHAnsi" w:hAnsiTheme="minorHAnsi"/>
          <w:color w:val="0D0D0D" w:themeColor="text1" w:themeTint="F2"/>
        </w:rPr>
        <w:t>Anderson, M., Procter, C.</w:t>
      </w:r>
      <w:proofErr w:type="gramStart"/>
      <w:r w:rsidRPr="00390030">
        <w:rPr>
          <w:rFonts w:asciiTheme="minorHAnsi" w:hAnsiTheme="minorHAnsi"/>
          <w:color w:val="0D0D0D" w:themeColor="text1" w:themeTint="F2"/>
        </w:rPr>
        <w:t xml:space="preserve">,  </w:t>
      </w:r>
      <w:proofErr w:type="spellStart"/>
      <w:r w:rsidRPr="00390030">
        <w:rPr>
          <w:rFonts w:asciiTheme="minorHAnsi" w:hAnsiTheme="minorHAnsi"/>
          <w:color w:val="0D0D0D" w:themeColor="text1" w:themeTint="F2"/>
        </w:rPr>
        <w:t>Scheideman</w:t>
      </w:r>
      <w:proofErr w:type="spellEnd"/>
      <w:proofErr w:type="gramEnd"/>
      <w:r w:rsidRPr="00390030">
        <w:rPr>
          <w:rFonts w:asciiTheme="minorHAnsi" w:hAnsiTheme="minorHAnsi"/>
          <w:color w:val="0D0D0D" w:themeColor="text1" w:themeTint="F2"/>
        </w:rPr>
        <w:t xml:space="preserve">, M., Hodder, D., Schindler, H., Thacker, C., </w:t>
      </w:r>
      <w:r w:rsidR="0086203D" w:rsidRPr="00390030">
        <w:rPr>
          <w:rFonts w:asciiTheme="minorHAnsi" w:hAnsiTheme="minorHAnsi"/>
          <w:color w:val="0D0D0D" w:themeColor="text1" w:themeTint="F2"/>
        </w:rPr>
        <w:t xml:space="preserve"> Gannon</w:t>
      </w:r>
      <w:r w:rsidR="00866474" w:rsidRPr="00390030">
        <w:rPr>
          <w:rFonts w:asciiTheme="minorHAnsi" w:hAnsiTheme="minorHAnsi"/>
          <w:color w:val="0D0D0D" w:themeColor="text1" w:themeTint="F2"/>
        </w:rPr>
        <w:t xml:space="preserve">, </w:t>
      </w:r>
      <w:proofErr w:type="spellStart"/>
      <w:r w:rsidR="00866474" w:rsidRPr="00390030">
        <w:rPr>
          <w:rFonts w:asciiTheme="minorHAnsi" w:hAnsiTheme="minorHAnsi"/>
          <w:color w:val="0D0D0D" w:themeColor="text1" w:themeTint="F2"/>
        </w:rPr>
        <w:t>K.</w:t>
      </w:r>
      <w:r w:rsidR="0086203D" w:rsidRPr="00390030">
        <w:rPr>
          <w:rFonts w:asciiTheme="minorHAnsi" w:hAnsiTheme="minorHAnsi"/>
          <w:color w:val="0D0D0D" w:themeColor="text1" w:themeTint="F2"/>
        </w:rPr>
        <w:t>,</w:t>
      </w:r>
      <w:r w:rsidRPr="00390030">
        <w:rPr>
          <w:rFonts w:asciiTheme="minorHAnsi" w:hAnsiTheme="minorHAnsi"/>
          <w:color w:val="0D0D0D" w:themeColor="text1" w:themeTint="F2"/>
        </w:rPr>
        <w:t>Bohm</w:t>
      </w:r>
      <w:proofErr w:type="spellEnd"/>
      <w:r w:rsidRPr="00390030">
        <w:rPr>
          <w:rFonts w:asciiTheme="minorHAnsi" w:hAnsiTheme="minorHAnsi"/>
          <w:color w:val="0D0D0D" w:themeColor="text1" w:themeTint="F2"/>
        </w:rPr>
        <w:t>, H.</w:t>
      </w:r>
      <w:r w:rsidR="00866474" w:rsidRPr="00390030">
        <w:rPr>
          <w:rFonts w:asciiTheme="minorHAnsi" w:hAnsiTheme="minorHAnsi"/>
          <w:color w:val="0D0D0D" w:themeColor="text1" w:themeTint="F2"/>
        </w:rPr>
        <w:t xml:space="preserve"> </w:t>
      </w:r>
      <w:r w:rsidR="000D3DB8" w:rsidRPr="00390030">
        <w:rPr>
          <w:rFonts w:asciiTheme="minorHAnsi" w:hAnsiTheme="minorHAnsi"/>
          <w:color w:val="0D0D0D" w:themeColor="text1" w:themeTint="F2"/>
        </w:rPr>
        <w:t>2022</w:t>
      </w:r>
      <w:r w:rsidR="00A171C9" w:rsidRPr="00390030">
        <w:rPr>
          <w:rFonts w:asciiTheme="minorHAnsi" w:hAnsiTheme="minorHAnsi"/>
          <w:color w:val="0D0D0D" w:themeColor="text1" w:themeTint="F2"/>
        </w:rPr>
        <w:t>. Ministry of Forests.</w:t>
      </w:r>
      <w:hyperlink r:id="rId11" w:history="1">
        <w:r w:rsidR="00390030" w:rsidRPr="00390030">
          <w:rPr>
            <w:rStyle w:val="Hyperlink"/>
            <w:rFonts w:asciiTheme="minorHAnsi" w:hAnsiTheme="minorHAnsi"/>
            <w:color w:val="0D0D0D" w:themeColor="text1" w:themeTint="F2"/>
          </w:rPr>
          <w:t>https://www2.gov.bc.ca/assets/gov/environment/plants-animals-and-ecosystems/wildlife-wildlife-habitat/moose/2022_moose_research_progress_report.pdf</w:t>
        </w:r>
      </w:hyperlink>
      <w:r w:rsidR="000D3DB8" w:rsidRPr="00390030">
        <w:rPr>
          <w:rFonts w:asciiTheme="minorHAnsi" w:hAnsiTheme="minorHAnsi"/>
          <w:color w:val="0D0D0D" w:themeColor="text1" w:themeTint="F2"/>
        </w:rPr>
        <w:t xml:space="preserve"> </w:t>
      </w:r>
    </w:p>
    <w:p w14:paraId="1095DF1B" w14:textId="1FAD320A" w:rsidR="00325DBA" w:rsidRPr="00390030" w:rsidRDefault="00D21BF6" w:rsidP="00F1111E">
      <w:pPr>
        <w:rPr>
          <w:color w:val="0D0D0D" w:themeColor="text1" w:themeTint="F2"/>
          <w:sz w:val="24"/>
          <w:szCs w:val="24"/>
        </w:rPr>
      </w:pPr>
      <w:proofErr w:type="spellStart"/>
      <w:r w:rsidRPr="00390030">
        <w:rPr>
          <w:color w:val="0D0D0D" w:themeColor="text1" w:themeTint="F2"/>
          <w:sz w:val="24"/>
          <w:szCs w:val="24"/>
        </w:rPr>
        <w:t>Kuzyk</w:t>
      </w:r>
      <w:proofErr w:type="spellEnd"/>
      <w:r w:rsidRPr="00390030">
        <w:rPr>
          <w:color w:val="0D0D0D" w:themeColor="text1" w:themeTint="F2"/>
          <w:sz w:val="24"/>
          <w:szCs w:val="24"/>
        </w:rPr>
        <w:t>, G.</w:t>
      </w:r>
      <w:r w:rsidR="001C5873" w:rsidRPr="00390030">
        <w:rPr>
          <w:color w:val="0D0D0D" w:themeColor="text1" w:themeTint="F2"/>
          <w:sz w:val="24"/>
          <w:szCs w:val="24"/>
        </w:rPr>
        <w:t>,</w:t>
      </w:r>
      <w:r w:rsidRPr="00390030">
        <w:rPr>
          <w:color w:val="0D0D0D" w:themeColor="text1" w:themeTint="F2"/>
          <w:sz w:val="24"/>
          <w:szCs w:val="24"/>
        </w:rPr>
        <w:t xml:space="preserve"> Marshall</w:t>
      </w:r>
      <w:r w:rsidR="001C5873" w:rsidRPr="00390030">
        <w:rPr>
          <w:color w:val="0D0D0D" w:themeColor="text1" w:themeTint="F2"/>
          <w:sz w:val="24"/>
          <w:szCs w:val="24"/>
        </w:rPr>
        <w:t>, C., Procter, H</w:t>
      </w:r>
      <w:r w:rsidR="00F1111E" w:rsidRPr="00390030">
        <w:rPr>
          <w:color w:val="0D0D0D" w:themeColor="text1" w:themeTint="F2"/>
          <w:sz w:val="24"/>
          <w:szCs w:val="24"/>
        </w:rPr>
        <w:t>. Schindler, H</w:t>
      </w:r>
      <w:r w:rsidRPr="00390030">
        <w:rPr>
          <w:color w:val="0D0D0D" w:themeColor="text1" w:themeTint="F2"/>
          <w:sz w:val="24"/>
          <w:szCs w:val="24"/>
        </w:rPr>
        <w:t xml:space="preserve">. </w:t>
      </w:r>
      <w:proofErr w:type="spellStart"/>
      <w:r w:rsidRPr="00390030">
        <w:rPr>
          <w:color w:val="0D0D0D" w:themeColor="text1" w:themeTint="F2"/>
          <w:sz w:val="24"/>
          <w:szCs w:val="24"/>
        </w:rPr>
        <w:t>Schwantje</w:t>
      </w:r>
      <w:proofErr w:type="spellEnd"/>
      <w:r w:rsidRPr="00390030">
        <w:rPr>
          <w:color w:val="0D0D0D" w:themeColor="text1" w:themeTint="F2"/>
          <w:sz w:val="24"/>
          <w:szCs w:val="24"/>
        </w:rPr>
        <w:t xml:space="preserve">, </w:t>
      </w:r>
      <w:r w:rsidR="00DC698A" w:rsidRPr="00390030">
        <w:rPr>
          <w:color w:val="0D0D0D" w:themeColor="text1" w:themeTint="F2"/>
          <w:sz w:val="24"/>
          <w:szCs w:val="24"/>
        </w:rPr>
        <w:t>H.,</w:t>
      </w:r>
      <w:r w:rsidRPr="00390030">
        <w:rPr>
          <w:color w:val="0D0D0D" w:themeColor="text1" w:themeTint="F2"/>
          <w:sz w:val="24"/>
          <w:szCs w:val="24"/>
        </w:rPr>
        <w:t xml:space="preserve"> Gillingham</w:t>
      </w:r>
      <w:r w:rsidR="00DC698A" w:rsidRPr="00390030">
        <w:rPr>
          <w:color w:val="0D0D0D" w:themeColor="text1" w:themeTint="F2"/>
          <w:sz w:val="24"/>
          <w:szCs w:val="24"/>
        </w:rPr>
        <w:t>,</w:t>
      </w:r>
      <w:r w:rsidR="00F1111E" w:rsidRPr="00390030">
        <w:rPr>
          <w:color w:val="0D0D0D" w:themeColor="text1" w:themeTint="F2"/>
          <w:sz w:val="24"/>
          <w:szCs w:val="24"/>
        </w:rPr>
        <w:t xml:space="preserve"> </w:t>
      </w:r>
      <w:r w:rsidR="00311240" w:rsidRPr="00390030">
        <w:rPr>
          <w:color w:val="0D0D0D" w:themeColor="text1" w:themeTint="F2"/>
          <w:sz w:val="24"/>
          <w:szCs w:val="24"/>
        </w:rPr>
        <w:t>M</w:t>
      </w:r>
      <w:r w:rsidR="00DC698A" w:rsidRPr="00390030">
        <w:rPr>
          <w:color w:val="0D0D0D" w:themeColor="text1" w:themeTint="F2"/>
          <w:sz w:val="24"/>
          <w:szCs w:val="24"/>
        </w:rPr>
        <w:t>.</w:t>
      </w:r>
      <w:r w:rsidRPr="00390030">
        <w:rPr>
          <w:color w:val="0D0D0D" w:themeColor="text1" w:themeTint="F2"/>
          <w:sz w:val="24"/>
          <w:szCs w:val="24"/>
        </w:rPr>
        <w:t>, Hodder</w:t>
      </w:r>
      <w:r w:rsidR="00F1111E" w:rsidRPr="00390030">
        <w:rPr>
          <w:color w:val="0D0D0D" w:themeColor="text1" w:themeTint="F2"/>
          <w:sz w:val="24"/>
          <w:szCs w:val="24"/>
        </w:rPr>
        <w:t>, D.</w:t>
      </w:r>
      <w:r w:rsidRPr="00390030">
        <w:rPr>
          <w:color w:val="0D0D0D" w:themeColor="text1" w:themeTint="F2"/>
          <w:sz w:val="24"/>
          <w:szCs w:val="24"/>
        </w:rPr>
        <w:t xml:space="preserve"> </w:t>
      </w:r>
      <w:r w:rsidR="00F1111E" w:rsidRPr="00390030">
        <w:rPr>
          <w:color w:val="0D0D0D" w:themeColor="text1" w:themeTint="F2"/>
          <w:sz w:val="24"/>
          <w:szCs w:val="24"/>
        </w:rPr>
        <w:t xml:space="preserve">White, </w:t>
      </w:r>
      <w:proofErr w:type="spellStart"/>
      <w:proofErr w:type="gramStart"/>
      <w:r w:rsidR="00F1111E" w:rsidRPr="00390030">
        <w:rPr>
          <w:color w:val="0D0D0D" w:themeColor="text1" w:themeTint="F2"/>
          <w:sz w:val="24"/>
          <w:szCs w:val="24"/>
        </w:rPr>
        <w:t>S.,</w:t>
      </w:r>
      <w:r w:rsidRPr="00390030">
        <w:rPr>
          <w:color w:val="0D0D0D" w:themeColor="text1" w:themeTint="F2"/>
          <w:sz w:val="24"/>
          <w:szCs w:val="24"/>
        </w:rPr>
        <w:t>Mumma</w:t>
      </w:r>
      <w:proofErr w:type="spellEnd"/>
      <w:proofErr w:type="gramEnd"/>
      <w:r w:rsidR="00F1111E" w:rsidRPr="00390030">
        <w:rPr>
          <w:color w:val="0D0D0D" w:themeColor="text1" w:themeTint="F2"/>
          <w:sz w:val="24"/>
          <w:szCs w:val="24"/>
        </w:rPr>
        <w:t xml:space="preserve">, </w:t>
      </w:r>
      <w:r w:rsidR="000041F5" w:rsidRPr="00390030">
        <w:rPr>
          <w:color w:val="0D0D0D" w:themeColor="text1" w:themeTint="F2"/>
          <w:sz w:val="24"/>
          <w:szCs w:val="24"/>
        </w:rPr>
        <w:t>2012- 2018</w:t>
      </w:r>
      <w:r w:rsidR="003B1DAA" w:rsidRPr="00390030">
        <w:rPr>
          <w:color w:val="0D0D0D" w:themeColor="text1" w:themeTint="F2"/>
          <w:sz w:val="24"/>
          <w:szCs w:val="24"/>
        </w:rPr>
        <w:t>.</w:t>
      </w:r>
      <w:r w:rsidR="000041F5" w:rsidRPr="00390030">
        <w:rPr>
          <w:color w:val="0D0D0D" w:themeColor="text1" w:themeTint="F2"/>
          <w:sz w:val="24"/>
          <w:szCs w:val="24"/>
        </w:rPr>
        <w:t xml:space="preserve"> DETERMINING FACTORS AFFECTING MOOSE POPULATION CHANGE IN BRITISH COLUMBIA: TESTING THE LANDSCAPE CHANGE HYPOTHESIS</w:t>
      </w:r>
      <w:r w:rsidR="00725413" w:rsidRPr="00390030">
        <w:rPr>
          <w:color w:val="0D0D0D" w:themeColor="text1" w:themeTint="F2"/>
          <w:sz w:val="24"/>
          <w:szCs w:val="24"/>
        </w:rPr>
        <w:t>. Ministry of Forests, Lands, Natural Resource Operations and Rural Development. Report No. WR-126</w:t>
      </w:r>
      <w:r w:rsidR="00F85630" w:rsidRPr="00390030">
        <w:rPr>
          <w:color w:val="0D0D0D" w:themeColor="text1" w:themeTint="F2"/>
          <w:sz w:val="24"/>
          <w:szCs w:val="24"/>
        </w:rPr>
        <w:t>.</w:t>
      </w:r>
      <w:r w:rsidR="00725413" w:rsidRPr="00390030">
        <w:rPr>
          <w:color w:val="0D0D0D" w:themeColor="text1" w:themeTint="F2"/>
          <w:sz w:val="24"/>
          <w:szCs w:val="24"/>
        </w:rPr>
        <w:t xml:space="preserve"> </w:t>
      </w:r>
      <w:hyperlink w:history="1">
        <w:r w:rsidR="00766DC3" w:rsidRPr="00390030">
          <w:rPr>
            <w:rStyle w:val="Hyperlink"/>
            <w:color w:val="0D0D0D" w:themeColor="text1" w:themeTint="F2"/>
            <w:sz w:val="24"/>
            <w:szCs w:val="24"/>
          </w:rPr>
          <w:t>https://www2.gov.b c.ca/assets/gov/environment/plants-animals-and-ecosystems/wildlife-wildlife-habitat/moose/2018_moose_research_progress_report.pdf</w:t>
        </w:r>
      </w:hyperlink>
      <w:r w:rsidR="00725413" w:rsidRPr="00390030">
        <w:rPr>
          <w:color w:val="0D0D0D" w:themeColor="text1" w:themeTint="F2"/>
          <w:sz w:val="24"/>
          <w:szCs w:val="24"/>
        </w:rPr>
        <w:t xml:space="preserve"> </w:t>
      </w:r>
      <w:r w:rsidR="000041F5" w:rsidRPr="00390030">
        <w:rPr>
          <w:color w:val="0D0D0D" w:themeColor="text1" w:themeTint="F2"/>
          <w:sz w:val="24"/>
          <w:szCs w:val="24"/>
        </w:rPr>
        <w:t xml:space="preserve"> </w:t>
      </w:r>
    </w:p>
    <w:p w14:paraId="7B460020" w14:textId="2025A58E" w:rsidR="00325DBA" w:rsidRPr="00390030" w:rsidRDefault="00325DBA" w:rsidP="00F1111E">
      <w:pPr>
        <w:rPr>
          <w:color w:val="0D0D0D" w:themeColor="text1" w:themeTint="F2"/>
          <w:sz w:val="24"/>
          <w:szCs w:val="24"/>
        </w:rPr>
      </w:pPr>
      <w:proofErr w:type="spellStart"/>
      <w:r w:rsidRPr="00390030">
        <w:rPr>
          <w:color w:val="0D0D0D" w:themeColor="text1" w:themeTint="F2"/>
          <w:sz w:val="24"/>
          <w:szCs w:val="24"/>
        </w:rPr>
        <w:t>Kuzyk</w:t>
      </w:r>
      <w:proofErr w:type="spellEnd"/>
      <w:r w:rsidR="000A4E8E" w:rsidRPr="00390030">
        <w:rPr>
          <w:color w:val="0D0D0D" w:themeColor="text1" w:themeTint="F2"/>
          <w:sz w:val="24"/>
          <w:szCs w:val="24"/>
        </w:rPr>
        <w:t xml:space="preserve"> G.W.</w:t>
      </w:r>
      <w:r w:rsidRPr="00390030">
        <w:rPr>
          <w:color w:val="0D0D0D" w:themeColor="text1" w:themeTint="F2"/>
          <w:sz w:val="24"/>
          <w:szCs w:val="24"/>
        </w:rPr>
        <w:t xml:space="preserve">, </w:t>
      </w:r>
      <w:proofErr w:type="spellStart"/>
      <w:r w:rsidR="000A4E8E" w:rsidRPr="00390030">
        <w:rPr>
          <w:color w:val="0D0D0D" w:themeColor="text1" w:themeTint="F2"/>
          <w:sz w:val="24"/>
          <w:szCs w:val="24"/>
        </w:rPr>
        <w:t>Schurmann</w:t>
      </w:r>
      <w:proofErr w:type="spellEnd"/>
      <w:r w:rsidR="000A4E8E" w:rsidRPr="00390030">
        <w:rPr>
          <w:color w:val="0D0D0D" w:themeColor="text1" w:themeTint="F2"/>
          <w:sz w:val="24"/>
          <w:szCs w:val="24"/>
        </w:rPr>
        <w:t xml:space="preserve">, </w:t>
      </w:r>
      <w:r w:rsidRPr="00390030">
        <w:rPr>
          <w:color w:val="0D0D0D" w:themeColor="text1" w:themeTint="F2"/>
          <w:sz w:val="24"/>
          <w:szCs w:val="24"/>
        </w:rPr>
        <w:t>K</w:t>
      </w:r>
      <w:r w:rsidR="000A4E8E" w:rsidRPr="00390030">
        <w:rPr>
          <w:color w:val="0D0D0D" w:themeColor="text1" w:themeTint="F2"/>
          <w:sz w:val="24"/>
          <w:szCs w:val="24"/>
        </w:rPr>
        <w:t>.</w:t>
      </w:r>
      <w:r w:rsidRPr="00390030">
        <w:rPr>
          <w:color w:val="0D0D0D" w:themeColor="text1" w:themeTint="F2"/>
          <w:sz w:val="24"/>
          <w:szCs w:val="24"/>
        </w:rPr>
        <w:t xml:space="preserve"> D.</w:t>
      </w:r>
      <w:r w:rsidR="000A4E8E" w:rsidRPr="00390030">
        <w:rPr>
          <w:color w:val="0D0D0D" w:themeColor="text1" w:themeTint="F2"/>
          <w:sz w:val="24"/>
          <w:szCs w:val="24"/>
        </w:rPr>
        <w:t>,</w:t>
      </w:r>
      <w:r w:rsidRPr="00390030">
        <w:rPr>
          <w:color w:val="0D0D0D" w:themeColor="text1" w:themeTint="F2"/>
          <w:sz w:val="24"/>
          <w:szCs w:val="24"/>
        </w:rPr>
        <w:t xml:space="preserve"> Marshall, </w:t>
      </w:r>
      <w:r w:rsidR="000A4E8E" w:rsidRPr="00390030">
        <w:rPr>
          <w:color w:val="0D0D0D" w:themeColor="text1" w:themeTint="F2"/>
          <w:sz w:val="24"/>
          <w:szCs w:val="24"/>
        </w:rPr>
        <w:t>S.M.,</w:t>
      </w:r>
      <w:r w:rsidRPr="00390030">
        <w:rPr>
          <w:color w:val="0D0D0D" w:themeColor="text1" w:themeTint="F2"/>
          <w:sz w:val="24"/>
          <w:szCs w:val="24"/>
        </w:rPr>
        <w:t xml:space="preserve"> Procter, C.</w:t>
      </w:r>
      <w:r w:rsidR="00D14227" w:rsidRPr="00390030">
        <w:rPr>
          <w:color w:val="0D0D0D" w:themeColor="text1" w:themeTint="F2"/>
          <w:sz w:val="24"/>
          <w:szCs w:val="24"/>
        </w:rPr>
        <w:t xml:space="preserve"> 2020</w:t>
      </w:r>
      <w:r w:rsidR="003B1DAA" w:rsidRPr="00390030">
        <w:rPr>
          <w:color w:val="0D0D0D" w:themeColor="text1" w:themeTint="F2"/>
          <w:sz w:val="24"/>
          <w:szCs w:val="24"/>
        </w:rPr>
        <w:t xml:space="preserve">. ASSESSING AGE OF HARVESTED MOOSE PRIOR TO POPULATION DECLINES IN BRITISH COLUMBIA. ALCES VOL. 56: 97–106. </w:t>
      </w:r>
      <w:hyperlink r:id="rId12" w:history="1">
        <w:r w:rsidR="00766DC3" w:rsidRPr="00390030">
          <w:rPr>
            <w:rStyle w:val="Hyperlink"/>
            <w:color w:val="0D0D0D" w:themeColor="text1" w:themeTint="F2"/>
            <w:sz w:val="24"/>
            <w:szCs w:val="24"/>
          </w:rPr>
          <w:t>https://www.cabidigitallibrary.org/doi/pdf/10.5555/20219838732</w:t>
        </w:r>
      </w:hyperlink>
      <w:r w:rsidR="00766DC3" w:rsidRPr="00390030">
        <w:rPr>
          <w:color w:val="0D0D0D" w:themeColor="text1" w:themeTint="F2"/>
          <w:sz w:val="24"/>
          <w:szCs w:val="24"/>
        </w:rPr>
        <w:t xml:space="preserve"> </w:t>
      </w:r>
    </w:p>
    <w:p w14:paraId="42B300B5" w14:textId="77777777" w:rsidR="003148D4" w:rsidRPr="00390030" w:rsidRDefault="003148D4" w:rsidP="00F1111E">
      <w:pPr>
        <w:rPr>
          <w:color w:val="0D0D0D" w:themeColor="text1" w:themeTint="F2"/>
          <w:sz w:val="24"/>
          <w:szCs w:val="24"/>
        </w:rPr>
      </w:pPr>
    </w:p>
    <w:p w14:paraId="6F2F769C" w14:textId="77777777" w:rsidR="003148D4" w:rsidRPr="000041F5" w:rsidRDefault="003148D4" w:rsidP="00F1111E"/>
    <w:sectPr w:rsidR="003148D4" w:rsidRPr="000041F5" w:rsidSect="00CF34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99317690">
    <w:abstractNumId w:val="8"/>
  </w:num>
  <w:num w:numId="2" w16cid:durableId="2029596918">
    <w:abstractNumId w:val="6"/>
  </w:num>
  <w:num w:numId="3" w16cid:durableId="2055962568">
    <w:abstractNumId w:val="5"/>
  </w:num>
  <w:num w:numId="4" w16cid:durableId="318926410">
    <w:abstractNumId w:val="4"/>
  </w:num>
  <w:num w:numId="5" w16cid:durableId="1472400726">
    <w:abstractNumId w:val="7"/>
  </w:num>
  <w:num w:numId="6" w16cid:durableId="505092026">
    <w:abstractNumId w:val="3"/>
  </w:num>
  <w:num w:numId="7" w16cid:durableId="1808888383">
    <w:abstractNumId w:val="2"/>
  </w:num>
  <w:num w:numId="8" w16cid:durableId="1442259667">
    <w:abstractNumId w:val="1"/>
  </w:num>
  <w:num w:numId="9" w16cid:durableId="136852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1F5"/>
    <w:rsid w:val="00032773"/>
    <w:rsid w:val="00034616"/>
    <w:rsid w:val="0003584E"/>
    <w:rsid w:val="00044BCE"/>
    <w:rsid w:val="0006063C"/>
    <w:rsid w:val="00086FC4"/>
    <w:rsid w:val="000A4E8E"/>
    <w:rsid w:val="000A608D"/>
    <w:rsid w:val="000B2853"/>
    <w:rsid w:val="000B39BB"/>
    <w:rsid w:val="000D3DB8"/>
    <w:rsid w:val="000E0BCE"/>
    <w:rsid w:val="000F0445"/>
    <w:rsid w:val="00101B38"/>
    <w:rsid w:val="001101ED"/>
    <w:rsid w:val="00130E34"/>
    <w:rsid w:val="00134BA4"/>
    <w:rsid w:val="0014215C"/>
    <w:rsid w:val="00143146"/>
    <w:rsid w:val="0015074B"/>
    <w:rsid w:val="001512B1"/>
    <w:rsid w:val="0016250C"/>
    <w:rsid w:val="00172CC2"/>
    <w:rsid w:val="0018211F"/>
    <w:rsid w:val="00186FA5"/>
    <w:rsid w:val="00193655"/>
    <w:rsid w:val="0019709A"/>
    <w:rsid w:val="001A7610"/>
    <w:rsid w:val="001B1D58"/>
    <w:rsid w:val="001C5873"/>
    <w:rsid w:val="002102AB"/>
    <w:rsid w:val="002142DC"/>
    <w:rsid w:val="00215D76"/>
    <w:rsid w:val="002305A4"/>
    <w:rsid w:val="00237061"/>
    <w:rsid w:val="00271BB2"/>
    <w:rsid w:val="00272577"/>
    <w:rsid w:val="0027328F"/>
    <w:rsid w:val="00290CFF"/>
    <w:rsid w:val="00291AEF"/>
    <w:rsid w:val="00293C67"/>
    <w:rsid w:val="00296059"/>
    <w:rsid w:val="0029639D"/>
    <w:rsid w:val="002A0374"/>
    <w:rsid w:val="002A4A7C"/>
    <w:rsid w:val="002B74CC"/>
    <w:rsid w:val="002F1296"/>
    <w:rsid w:val="00305DC3"/>
    <w:rsid w:val="00307EEB"/>
    <w:rsid w:val="00311240"/>
    <w:rsid w:val="00312DFD"/>
    <w:rsid w:val="003148D4"/>
    <w:rsid w:val="003169F0"/>
    <w:rsid w:val="00325DBA"/>
    <w:rsid w:val="00326CCE"/>
    <w:rsid w:val="00326F90"/>
    <w:rsid w:val="00330056"/>
    <w:rsid w:val="0033062A"/>
    <w:rsid w:val="00341A15"/>
    <w:rsid w:val="00363492"/>
    <w:rsid w:val="00374470"/>
    <w:rsid w:val="00381EA2"/>
    <w:rsid w:val="003875D3"/>
    <w:rsid w:val="00387C99"/>
    <w:rsid w:val="00390030"/>
    <w:rsid w:val="003B1DAA"/>
    <w:rsid w:val="003B68C4"/>
    <w:rsid w:val="003B7CF2"/>
    <w:rsid w:val="003C3C6E"/>
    <w:rsid w:val="003D03BA"/>
    <w:rsid w:val="003E2153"/>
    <w:rsid w:val="003E25D6"/>
    <w:rsid w:val="003E727A"/>
    <w:rsid w:val="003F2A3F"/>
    <w:rsid w:val="003F4917"/>
    <w:rsid w:val="003F7FE3"/>
    <w:rsid w:val="00411542"/>
    <w:rsid w:val="00442940"/>
    <w:rsid w:val="0045326D"/>
    <w:rsid w:val="004542C0"/>
    <w:rsid w:val="00472A12"/>
    <w:rsid w:val="00475739"/>
    <w:rsid w:val="0049446C"/>
    <w:rsid w:val="004E56E7"/>
    <w:rsid w:val="004F2BE2"/>
    <w:rsid w:val="005010DE"/>
    <w:rsid w:val="00503B57"/>
    <w:rsid w:val="00524093"/>
    <w:rsid w:val="00524570"/>
    <w:rsid w:val="0052767F"/>
    <w:rsid w:val="00537545"/>
    <w:rsid w:val="00551897"/>
    <w:rsid w:val="0059494C"/>
    <w:rsid w:val="005A5B9F"/>
    <w:rsid w:val="005B4812"/>
    <w:rsid w:val="005C22C2"/>
    <w:rsid w:val="005D1E6A"/>
    <w:rsid w:val="005E1D4E"/>
    <w:rsid w:val="005E2AEB"/>
    <w:rsid w:val="005F2D19"/>
    <w:rsid w:val="005F62CB"/>
    <w:rsid w:val="00603C98"/>
    <w:rsid w:val="00624FF2"/>
    <w:rsid w:val="006348F0"/>
    <w:rsid w:val="00636F8B"/>
    <w:rsid w:val="00662F94"/>
    <w:rsid w:val="00665039"/>
    <w:rsid w:val="00666180"/>
    <w:rsid w:val="00676234"/>
    <w:rsid w:val="00695151"/>
    <w:rsid w:val="006A68F7"/>
    <w:rsid w:val="006B132F"/>
    <w:rsid w:val="006D1DD7"/>
    <w:rsid w:val="006E011B"/>
    <w:rsid w:val="006E69B3"/>
    <w:rsid w:val="006F45FD"/>
    <w:rsid w:val="006F7F80"/>
    <w:rsid w:val="007110C9"/>
    <w:rsid w:val="00725413"/>
    <w:rsid w:val="007538A5"/>
    <w:rsid w:val="00766DC3"/>
    <w:rsid w:val="00767FE5"/>
    <w:rsid w:val="0078069E"/>
    <w:rsid w:val="00796BDE"/>
    <w:rsid w:val="007A4CCE"/>
    <w:rsid w:val="007A5756"/>
    <w:rsid w:val="007A5CF4"/>
    <w:rsid w:val="007B5071"/>
    <w:rsid w:val="007B75BD"/>
    <w:rsid w:val="007E2023"/>
    <w:rsid w:val="007E52BA"/>
    <w:rsid w:val="007E79B5"/>
    <w:rsid w:val="007F7FAD"/>
    <w:rsid w:val="008168A2"/>
    <w:rsid w:val="00825746"/>
    <w:rsid w:val="00825E69"/>
    <w:rsid w:val="008333C6"/>
    <w:rsid w:val="008527B5"/>
    <w:rsid w:val="00855BEF"/>
    <w:rsid w:val="00856D7B"/>
    <w:rsid w:val="0086203D"/>
    <w:rsid w:val="00866474"/>
    <w:rsid w:val="00870B2E"/>
    <w:rsid w:val="00896483"/>
    <w:rsid w:val="008A5A75"/>
    <w:rsid w:val="008A7266"/>
    <w:rsid w:val="008C7DCF"/>
    <w:rsid w:val="008E1C1A"/>
    <w:rsid w:val="008F0919"/>
    <w:rsid w:val="009138D7"/>
    <w:rsid w:val="0092022E"/>
    <w:rsid w:val="00921A2C"/>
    <w:rsid w:val="009460E7"/>
    <w:rsid w:val="00960451"/>
    <w:rsid w:val="00987D41"/>
    <w:rsid w:val="00994B18"/>
    <w:rsid w:val="009A77C9"/>
    <w:rsid w:val="009B1972"/>
    <w:rsid w:val="009B6A82"/>
    <w:rsid w:val="009B6ADC"/>
    <w:rsid w:val="009D3A77"/>
    <w:rsid w:val="009F767E"/>
    <w:rsid w:val="00A171C9"/>
    <w:rsid w:val="00A430CD"/>
    <w:rsid w:val="00A4379D"/>
    <w:rsid w:val="00A46AC6"/>
    <w:rsid w:val="00A63BAC"/>
    <w:rsid w:val="00A640E5"/>
    <w:rsid w:val="00A66303"/>
    <w:rsid w:val="00A67F17"/>
    <w:rsid w:val="00A713F5"/>
    <w:rsid w:val="00A736B4"/>
    <w:rsid w:val="00A8399D"/>
    <w:rsid w:val="00A87C52"/>
    <w:rsid w:val="00A97D88"/>
    <w:rsid w:val="00AA1D8D"/>
    <w:rsid w:val="00AA3F77"/>
    <w:rsid w:val="00AC1408"/>
    <w:rsid w:val="00AD2496"/>
    <w:rsid w:val="00AD4CF0"/>
    <w:rsid w:val="00AE6A5F"/>
    <w:rsid w:val="00B15DB9"/>
    <w:rsid w:val="00B47730"/>
    <w:rsid w:val="00B52614"/>
    <w:rsid w:val="00B537DE"/>
    <w:rsid w:val="00B561C6"/>
    <w:rsid w:val="00B604DE"/>
    <w:rsid w:val="00BA546A"/>
    <w:rsid w:val="00BB707D"/>
    <w:rsid w:val="00BD4BDF"/>
    <w:rsid w:val="00BD50A4"/>
    <w:rsid w:val="00BE2E58"/>
    <w:rsid w:val="00BE3EEA"/>
    <w:rsid w:val="00BF4A7A"/>
    <w:rsid w:val="00BF547B"/>
    <w:rsid w:val="00BF56E0"/>
    <w:rsid w:val="00BF6605"/>
    <w:rsid w:val="00C04192"/>
    <w:rsid w:val="00C11593"/>
    <w:rsid w:val="00C16117"/>
    <w:rsid w:val="00C275F0"/>
    <w:rsid w:val="00C603B1"/>
    <w:rsid w:val="00C775FA"/>
    <w:rsid w:val="00C82639"/>
    <w:rsid w:val="00C91931"/>
    <w:rsid w:val="00C953EB"/>
    <w:rsid w:val="00C961D0"/>
    <w:rsid w:val="00CA1D31"/>
    <w:rsid w:val="00CB0664"/>
    <w:rsid w:val="00CB55CD"/>
    <w:rsid w:val="00CB67E5"/>
    <w:rsid w:val="00CC4006"/>
    <w:rsid w:val="00CD4CDE"/>
    <w:rsid w:val="00CE24B7"/>
    <w:rsid w:val="00CE5DF9"/>
    <w:rsid w:val="00CF1A7F"/>
    <w:rsid w:val="00CF28C2"/>
    <w:rsid w:val="00CF2A6C"/>
    <w:rsid w:val="00CF34D4"/>
    <w:rsid w:val="00D14227"/>
    <w:rsid w:val="00D1615F"/>
    <w:rsid w:val="00D21BF6"/>
    <w:rsid w:val="00D30261"/>
    <w:rsid w:val="00D32FEB"/>
    <w:rsid w:val="00D514D7"/>
    <w:rsid w:val="00D540CD"/>
    <w:rsid w:val="00D73F97"/>
    <w:rsid w:val="00D7678E"/>
    <w:rsid w:val="00D82203"/>
    <w:rsid w:val="00D84F71"/>
    <w:rsid w:val="00DA5F4F"/>
    <w:rsid w:val="00DB1D2A"/>
    <w:rsid w:val="00DC33D1"/>
    <w:rsid w:val="00DC698A"/>
    <w:rsid w:val="00DD6DFC"/>
    <w:rsid w:val="00DF1A17"/>
    <w:rsid w:val="00DF3D24"/>
    <w:rsid w:val="00DF527F"/>
    <w:rsid w:val="00E02A86"/>
    <w:rsid w:val="00E03591"/>
    <w:rsid w:val="00E10FC4"/>
    <w:rsid w:val="00E23DA1"/>
    <w:rsid w:val="00E24986"/>
    <w:rsid w:val="00E46043"/>
    <w:rsid w:val="00E50145"/>
    <w:rsid w:val="00E51210"/>
    <w:rsid w:val="00E52BC6"/>
    <w:rsid w:val="00E54544"/>
    <w:rsid w:val="00E561D3"/>
    <w:rsid w:val="00E621D7"/>
    <w:rsid w:val="00E62572"/>
    <w:rsid w:val="00E74342"/>
    <w:rsid w:val="00E8283E"/>
    <w:rsid w:val="00EA1452"/>
    <w:rsid w:val="00EC2AAE"/>
    <w:rsid w:val="00EC5B39"/>
    <w:rsid w:val="00EF5B1E"/>
    <w:rsid w:val="00F01F28"/>
    <w:rsid w:val="00F02FC9"/>
    <w:rsid w:val="00F05A99"/>
    <w:rsid w:val="00F1111E"/>
    <w:rsid w:val="00F67E5B"/>
    <w:rsid w:val="00F85630"/>
    <w:rsid w:val="00FA6DAF"/>
    <w:rsid w:val="00FB20A9"/>
    <w:rsid w:val="00FC693F"/>
    <w:rsid w:val="00FD1BEC"/>
    <w:rsid w:val="00FD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DA5E9"/>
  <w14:defaultImageDpi w14:val="300"/>
  <w15:docId w15:val="{B21D4970-43FD-D640-8638-888EDB25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662F9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725413"/>
    <w:rPr>
      <w:color w:val="0000FF" w:themeColor="hyperlink"/>
      <w:u w:val="single"/>
    </w:rPr>
  </w:style>
  <w:style w:type="character" w:styleId="UnresolvedMention">
    <w:name w:val="Unresolved Mention"/>
    <w:basedOn w:val="DefaultParagraphFont"/>
    <w:uiPriority w:val="99"/>
    <w:semiHidden/>
    <w:unhideWhenUsed/>
    <w:rsid w:val="00725413"/>
    <w:rPr>
      <w:color w:val="605E5C"/>
      <w:shd w:val="clear" w:color="auto" w:fill="E1DFDD"/>
    </w:rPr>
  </w:style>
  <w:style w:type="character" w:styleId="FollowedHyperlink">
    <w:name w:val="FollowedHyperlink"/>
    <w:basedOn w:val="DefaultParagraphFont"/>
    <w:uiPriority w:val="99"/>
    <w:semiHidden/>
    <w:unhideWhenUsed/>
    <w:rsid w:val="00766DC3"/>
    <w:rPr>
      <w:color w:val="800080" w:themeColor="followedHyperlink"/>
      <w:u w:val="single"/>
    </w:rPr>
  </w:style>
  <w:style w:type="paragraph" w:styleId="BalloonText">
    <w:name w:val="Balloon Text"/>
    <w:basedOn w:val="Normal"/>
    <w:link w:val="BalloonTextChar"/>
    <w:uiPriority w:val="99"/>
    <w:semiHidden/>
    <w:unhideWhenUsed/>
    <w:rsid w:val="002142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42D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42DC"/>
    <w:rPr>
      <w:sz w:val="16"/>
      <w:szCs w:val="16"/>
    </w:rPr>
  </w:style>
  <w:style w:type="paragraph" w:styleId="CommentText">
    <w:name w:val="annotation text"/>
    <w:basedOn w:val="Normal"/>
    <w:link w:val="CommentTextChar"/>
    <w:uiPriority w:val="99"/>
    <w:semiHidden/>
    <w:unhideWhenUsed/>
    <w:rsid w:val="002142DC"/>
    <w:pPr>
      <w:spacing w:line="240" w:lineRule="auto"/>
    </w:pPr>
    <w:rPr>
      <w:sz w:val="20"/>
      <w:szCs w:val="20"/>
    </w:rPr>
  </w:style>
  <w:style w:type="character" w:customStyle="1" w:styleId="CommentTextChar">
    <w:name w:val="Comment Text Char"/>
    <w:basedOn w:val="DefaultParagraphFont"/>
    <w:link w:val="CommentText"/>
    <w:uiPriority w:val="99"/>
    <w:semiHidden/>
    <w:rsid w:val="002142DC"/>
    <w:rPr>
      <w:sz w:val="20"/>
      <w:szCs w:val="20"/>
    </w:rPr>
  </w:style>
  <w:style w:type="paragraph" w:styleId="CommentSubject">
    <w:name w:val="annotation subject"/>
    <w:basedOn w:val="CommentText"/>
    <w:next w:val="CommentText"/>
    <w:link w:val="CommentSubjectChar"/>
    <w:uiPriority w:val="99"/>
    <w:semiHidden/>
    <w:unhideWhenUsed/>
    <w:rsid w:val="002142DC"/>
    <w:rPr>
      <w:b/>
      <w:bCs/>
    </w:rPr>
  </w:style>
  <w:style w:type="character" w:customStyle="1" w:styleId="CommentSubjectChar">
    <w:name w:val="Comment Subject Char"/>
    <w:basedOn w:val="CommentTextChar"/>
    <w:link w:val="CommentSubject"/>
    <w:uiPriority w:val="99"/>
    <w:semiHidden/>
    <w:rsid w:val="002142DC"/>
    <w:rPr>
      <w:b/>
      <w:bCs/>
      <w:sz w:val="20"/>
      <w:szCs w:val="20"/>
    </w:rPr>
  </w:style>
  <w:style w:type="paragraph" w:styleId="Revision">
    <w:name w:val="Revision"/>
    <w:hidden/>
    <w:uiPriority w:val="99"/>
    <w:semiHidden/>
    <w:rsid w:val="00913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13531">
      <w:bodyDiv w:val="1"/>
      <w:marLeft w:val="0"/>
      <w:marRight w:val="0"/>
      <w:marTop w:val="0"/>
      <w:marBottom w:val="0"/>
      <w:divBdr>
        <w:top w:val="none" w:sz="0" w:space="0" w:color="auto"/>
        <w:left w:val="none" w:sz="0" w:space="0" w:color="auto"/>
        <w:bottom w:val="none" w:sz="0" w:space="0" w:color="auto"/>
        <w:right w:val="none" w:sz="0" w:space="0" w:color="auto"/>
      </w:divBdr>
    </w:div>
    <w:div w:id="1359041478">
      <w:bodyDiv w:val="1"/>
      <w:marLeft w:val="0"/>
      <w:marRight w:val="0"/>
      <w:marTop w:val="0"/>
      <w:marBottom w:val="0"/>
      <w:divBdr>
        <w:top w:val="none" w:sz="0" w:space="0" w:color="auto"/>
        <w:left w:val="none" w:sz="0" w:space="0" w:color="auto"/>
        <w:bottom w:val="none" w:sz="0" w:space="0" w:color="auto"/>
        <w:right w:val="none" w:sz="0" w:space="0" w:color="auto"/>
      </w:divBdr>
      <w:divsChild>
        <w:div w:id="313996250">
          <w:marLeft w:val="0"/>
          <w:marRight w:val="0"/>
          <w:marTop w:val="0"/>
          <w:marBottom w:val="0"/>
          <w:divBdr>
            <w:top w:val="none" w:sz="0" w:space="0" w:color="auto"/>
            <w:left w:val="none" w:sz="0" w:space="0" w:color="auto"/>
            <w:bottom w:val="none" w:sz="0" w:space="0" w:color="auto"/>
            <w:right w:val="none" w:sz="0" w:space="0" w:color="auto"/>
          </w:divBdr>
          <w:divsChild>
            <w:div w:id="1941714474">
              <w:marLeft w:val="0"/>
              <w:marRight w:val="0"/>
              <w:marTop w:val="0"/>
              <w:marBottom w:val="0"/>
              <w:divBdr>
                <w:top w:val="none" w:sz="0" w:space="0" w:color="auto"/>
                <w:left w:val="none" w:sz="0" w:space="0" w:color="auto"/>
                <w:bottom w:val="none" w:sz="0" w:space="0" w:color="auto"/>
                <w:right w:val="none" w:sz="0" w:space="0" w:color="auto"/>
              </w:divBdr>
              <w:divsChild>
                <w:div w:id="6893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919">
      <w:bodyDiv w:val="1"/>
      <w:marLeft w:val="0"/>
      <w:marRight w:val="0"/>
      <w:marTop w:val="0"/>
      <w:marBottom w:val="0"/>
      <w:divBdr>
        <w:top w:val="none" w:sz="0" w:space="0" w:color="auto"/>
        <w:left w:val="none" w:sz="0" w:space="0" w:color="auto"/>
        <w:bottom w:val="none" w:sz="0" w:space="0" w:color="auto"/>
        <w:right w:val="none" w:sz="0" w:space="0" w:color="auto"/>
      </w:divBdr>
      <w:divsChild>
        <w:div w:id="126707204">
          <w:marLeft w:val="0"/>
          <w:marRight w:val="0"/>
          <w:marTop w:val="0"/>
          <w:marBottom w:val="0"/>
          <w:divBdr>
            <w:top w:val="none" w:sz="0" w:space="0" w:color="auto"/>
            <w:left w:val="none" w:sz="0" w:space="0" w:color="auto"/>
            <w:bottom w:val="none" w:sz="0" w:space="0" w:color="auto"/>
            <w:right w:val="none" w:sz="0" w:space="0" w:color="auto"/>
          </w:divBdr>
          <w:divsChild>
            <w:div w:id="1488668163">
              <w:marLeft w:val="0"/>
              <w:marRight w:val="0"/>
              <w:marTop w:val="0"/>
              <w:marBottom w:val="0"/>
              <w:divBdr>
                <w:top w:val="none" w:sz="0" w:space="0" w:color="auto"/>
                <w:left w:val="none" w:sz="0" w:space="0" w:color="auto"/>
                <w:bottom w:val="none" w:sz="0" w:space="0" w:color="auto"/>
                <w:right w:val="none" w:sz="0" w:space="0" w:color="auto"/>
              </w:divBdr>
              <w:divsChild>
                <w:div w:id="357313751">
                  <w:marLeft w:val="0"/>
                  <w:marRight w:val="0"/>
                  <w:marTop w:val="0"/>
                  <w:marBottom w:val="0"/>
                  <w:divBdr>
                    <w:top w:val="none" w:sz="0" w:space="0" w:color="auto"/>
                    <w:left w:val="none" w:sz="0" w:space="0" w:color="auto"/>
                    <w:bottom w:val="none" w:sz="0" w:space="0" w:color="auto"/>
                    <w:right w:val="none" w:sz="0" w:space="0" w:color="auto"/>
                  </w:divBdr>
                  <w:divsChild>
                    <w:div w:id="7794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87131">
      <w:bodyDiv w:val="1"/>
      <w:marLeft w:val="0"/>
      <w:marRight w:val="0"/>
      <w:marTop w:val="0"/>
      <w:marBottom w:val="0"/>
      <w:divBdr>
        <w:top w:val="none" w:sz="0" w:space="0" w:color="auto"/>
        <w:left w:val="none" w:sz="0" w:space="0" w:color="auto"/>
        <w:bottom w:val="none" w:sz="0" w:space="0" w:color="auto"/>
        <w:right w:val="none" w:sz="0" w:space="0" w:color="auto"/>
      </w:divBdr>
      <w:divsChild>
        <w:div w:id="302586394">
          <w:marLeft w:val="0"/>
          <w:marRight w:val="0"/>
          <w:marTop w:val="0"/>
          <w:marBottom w:val="0"/>
          <w:divBdr>
            <w:top w:val="none" w:sz="0" w:space="0" w:color="auto"/>
            <w:left w:val="none" w:sz="0" w:space="0" w:color="auto"/>
            <w:bottom w:val="none" w:sz="0" w:space="0" w:color="auto"/>
            <w:right w:val="none" w:sz="0" w:space="0" w:color="auto"/>
          </w:divBdr>
          <w:divsChild>
            <w:div w:id="931544095">
              <w:marLeft w:val="0"/>
              <w:marRight w:val="0"/>
              <w:marTop w:val="0"/>
              <w:marBottom w:val="0"/>
              <w:divBdr>
                <w:top w:val="none" w:sz="0" w:space="0" w:color="auto"/>
                <w:left w:val="none" w:sz="0" w:space="0" w:color="auto"/>
                <w:bottom w:val="none" w:sz="0" w:space="0" w:color="auto"/>
                <w:right w:val="none" w:sz="0" w:space="0" w:color="auto"/>
              </w:divBdr>
              <w:divsChild>
                <w:div w:id="102266102">
                  <w:marLeft w:val="0"/>
                  <w:marRight w:val="0"/>
                  <w:marTop w:val="0"/>
                  <w:marBottom w:val="0"/>
                  <w:divBdr>
                    <w:top w:val="none" w:sz="0" w:space="0" w:color="auto"/>
                    <w:left w:val="none" w:sz="0" w:space="0" w:color="auto"/>
                    <w:bottom w:val="none" w:sz="0" w:space="0" w:color="auto"/>
                    <w:right w:val="none" w:sz="0" w:space="0" w:color="auto"/>
                  </w:divBdr>
                  <w:divsChild>
                    <w:div w:id="2055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49380">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sChild>
        <w:div w:id="855390422">
          <w:marLeft w:val="0"/>
          <w:marRight w:val="0"/>
          <w:marTop w:val="0"/>
          <w:marBottom w:val="0"/>
          <w:divBdr>
            <w:top w:val="none" w:sz="0" w:space="0" w:color="auto"/>
            <w:left w:val="none" w:sz="0" w:space="0" w:color="auto"/>
            <w:bottom w:val="none" w:sz="0" w:space="0" w:color="auto"/>
            <w:right w:val="none" w:sz="0" w:space="0" w:color="auto"/>
          </w:divBdr>
        </w:div>
        <w:div w:id="2052611071">
          <w:marLeft w:val="0"/>
          <w:marRight w:val="0"/>
          <w:marTop w:val="0"/>
          <w:marBottom w:val="0"/>
          <w:divBdr>
            <w:top w:val="none" w:sz="0" w:space="0" w:color="auto"/>
            <w:left w:val="none" w:sz="0" w:space="0" w:color="auto"/>
            <w:bottom w:val="none" w:sz="0" w:space="0" w:color="auto"/>
            <w:right w:val="none" w:sz="0" w:space="0" w:color="auto"/>
          </w:divBdr>
        </w:div>
        <w:div w:id="1504318052">
          <w:marLeft w:val="0"/>
          <w:marRight w:val="0"/>
          <w:marTop w:val="0"/>
          <w:marBottom w:val="0"/>
          <w:divBdr>
            <w:top w:val="none" w:sz="0" w:space="0" w:color="auto"/>
            <w:left w:val="none" w:sz="0" w:space="0" w:color="auto"/>
            <w:bottom w:val="none" w:sz="0" w:space="0" w:color="auto"/>
            <w:right w:val="none" w:sz="0" w:space="0" w:color="auto"/>
          </w:divBdr>
        </w:div>
        <w:div w:id="319701541">
          <w:marLeft w:val="0"/>
          <w:marRight w:val="0"/>
          <w:marTop w:val="0"/>
          <w:marBottom w:val="0"/>
          <w:divBdr>
            <w:top w:val="none" w:sz="0" w:space="0" w:color="auto"/>
            <w:left w:val="none" w:sz="0" w:space="0" w:color="auto"/>
            <w:bottom w:val="none" w:sz="0" w:space="0" w:color="auto"/>
            <w:right w:val="none" w:sz="0" w:space="0" w:color="auto"/>
          </w:divBdr>
        </w:div>
        <w:div w:id="759182961">
          <w:marLeft w:val="0"/>
          <w:marRight w:val="0"/>
          <w:marTop w:val="0"/>
          <w:marBottom w:val="0"/>
          <w:divBdr>
            <w:top w:val="none" w:sz="0" w:space="0" w:color="auto"/>
            <w:left w:val="none" w:sz="0" w:space="0" w:color="auto"/>
            <w:bottom w:val="none" w:sz="0" w:space="0" w:color="auto"/>
            <w:right w:val="none" w:sz="0" w:space="0" w:color="auto"/>
          </w:divBdr>
        </w:div>
        <w:div w:id="396830301">
          <w:marLeft w:val="0"/>
          <w:marRight w:val="0"/>
          <w:marTop w:val="0"/>
          <w:marBottom w:val="0"/>
          <w:divBdr>
            <w:top w:val="none" w:sz="0" w:space="0" w:color="auto"/>
            <w:left w:val="none" w:sz="0" w:space="0" w:color="auto"/>
            <w:bottom w:val="none" w:sz="0" w:space="0" w:color="auto"/>
            <w:right w:val="none" w:sz="0" w:space="0" w:color="auto"/>
          </w:divBdr>
        </w:div>
        <w:div w:id="1268730481">
          <w:marLeft w:val="0"/>
          <w:marRight w:val="0"/>
          <w:marTop w:val="0"/>
          <w:marBottom w:val="0"/>
          <w:divBdr>
            <w:top w:val="none" w:sz="0" w:space="0" w:color="auto"/>
            <w:left w:val="none" w:sz="0" w:space="0" w:color="auto"/>
            <w:bottom w:val="none" w:sz="0" w:space="0" w:color="auto"/>
            <w:right w:val="none" w:sz="0" w:space="0" w:color="auto"/>
          </w:divBdr>
        </w:div>
        <w:div w:id="1727990712">
          <w:marLeft w:val="0"/>
          <w:marRight w:val="0"/>
          <w:marTop w:val="0"/>
          <w:marBottom w:val="0"/>
          <w:divBdr>
            <w:top w:val="none" w:sz="0" w:space="0" w:color="auto"/>
            <w:left w:val="none" w:sz="0" w:space="0" w:color="auto"/>
            <w:bottom w:val="none" w:sz="0" w:space="0" w:color="auto"/>
            <w:right w:val="none" w:sz="0" w:space="0" w:color="auto"/>
          </w:divBdr>
        </w:div>
        <w:div w:id="597325994">
          <w:marLeft w:val="0"/>
          <w:marRight w:val="0"/>
          <w:marTop w:val="0"/>
          <w:marBottom w:val="0"/>
          <w:divBdr>
            <w:top w:val="none" w:sz="0" w:space="0" w:color="auto"/>
            <w:left w:val="none" w:sz="0" w:space="0" w:color="auto"/>
            <w:bottom w:val="none" w:sz="0" w:space="0" w:color="auto"/>
            <w:right w:val="none" w:sz="0" w:space="0" w:color="auto"/>
          </w:divBdr>
        </w:div>
        <w:div w:id="1341082128">
          <w:marLeft w:val="0"/>
          <w:marRight w:val="0"/>
          <w:marTop w:val="0"/>
          <w:marBottom w:val="0"/>
          <w:divBdr>
            <w:top w:val="none" w:sz="0" w:space="0" w:color="auto"/>
            <w:left w:val="none" w:sz="0" w:space="0" w:color="auto"/>
            <w:bottom w:val="none" w:sz="0" w:space="0" w:color="auto"/>
            <w:right w:val="none" w:sz="0" w:space="0" w:color="auto"/>
          </w:divBdr>
        </w:div>
        <w:div w:id="18324529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www.cabidigitallibrary.org/doi/pdf/10.5555/202198387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2.gov.bc.ca/assets/gov/environment/plants-animals-and-ecosystems/wildlife-wildlife-habitat/moose/2022_moose_research_progress_report.pdf" TargetMode="External"/><Relationship Id="rId5" Type="http://schemas.openxmlformats.org/officeDocument/2006/relationships/webSettings" Target="webSettings.xml"/><Relationship Id="rId10" Type="http://schemas.openxmlformats.org/officeDocument/2006/relationships/hyperlink" Target="https://www2.gov.bc.ca/assets/gov/environment/plants-animals-and-ecosystems/wildlife-wildlife-habitat/moose/ten_year_provincial_moose_project_report_2023.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Paula Arango Mercado</cp:lastModifiedBy>
  <cp:revision>2</cp:revision>
  <dcterms:created xsi:type="dcterms:W3CDTF">2024-04-13T18:51:00Z</dcterms:created>
  <dcterms:modified xsi:type="dcterms:W3CDTF">2024-04-13T18:51:00Z</dcterms:modified>
  <cp:category/>
</cp:coreProperties>
</file>